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8D9D1" w14:textId="77777777" w:rsidR="001046AA" w:rsidRDefault="001046AA" w:rsidP="00026297">
      <w:pPr>
        <w:spacing w:before="100" w:beforeAutospacing="1"/>
        <w:jc w:val="center"/>
        <w:rPr>
          <w:rFonts w:eastAsia="Calibri"/>
          <w:b/>
          <w:bCs/>
          <w:sz w:val="22"/>
          <w:szCs w:val="22"/>
          <w:lang w:eastAsia="en-US"/>
        </w:rPr>
      </w:pPr>
      <w:r w:rsidRPr="00BB6060">
        <w:rPr>
          <w:rFonts w:eastAsia="Calibri"/>
          <w:b/>
          <w:bCs/>
          <w:sz w:val="22"/>
          <w:szCs w:val="22"/>
          <w:lang w:eastAsia="en-US"/>
        </w:rPr>
        <w:t>République Islamique de Mauritanie</w:t>
      </w:r>
    </w:p>
    <w:p w14:paraId="55E41376" w14:textId="77777777" w:rsidR="00005C6B" w:rsidRPr="00BB6060" w:rsidRDefault="00005C6B" w:rsidP="00005C6B">
      <w:pPr>
        <w:jc w:val="center"/>
        <w:rPr>
          <w:b/>
          <w:i/>
          <w:color w:val="FF0000"/>
          <w:sz w:val="28"/>
          <w:szCs w:val="28"/>
        </w:rPr>
      </w:pPr>
    </w:p>
    <w:p w14:paraId="29CB6DD6" w14:textId="77777777" w:rsidR="00005C6B" w:rsidRPr="00BB6060" w:rsidRDefault="00005C6B" w:rsidP="00005C6B">
      <w:pPr>
        <w:rPr>
          <w:sz w:val="22"/>
          <w:szCs w:val="22"/>
        </w:rPr>
      </w:pPr>
    </w:p>
    <w:p w14:paraId="2D38E1F9" w14:textId="4326F78F" w:rsidR="001046AA" w:rsidRPr="00BB6060" w:rsidRDefault="00026297" w:rsidP="00944BEA">
      <w:pPr>
        <w:spacing w:before="100" w:beforeAutospacing="1"/>
        <w:ind w:left="2127" w:right="3827" w:firstLine="708"/>
        <w:jc w:val="center"/>
        <w:rPr>
          <w:rFonts w:eastAsia="Calibri"/>
          <w:sz w:val="22"/>
          <w:szCs w:val="22"/>
          <w:lang w:eastAsia="en-US"/>
        </w:rPr>
      </w:pPr>
      <w:r>
        <w:rPr>
          <w:rFonts w:eastAsia="Calibri"/>
          <w:sz w:val="22"/>
          <w:szCs w:val="22"/>
          <w:lang w:eastAsia="en-US"/>
        </w:rPr>
        <w:t>Honneur-Fraternité</w:t>
      </w:r>
      <w:r w:rsidR="00944BEA">
        <w:rPr>
          <w:rFonts w:eastAsia="Calibri"/>
          <w:sz w:val="22"/>
          <w:szCs w:val="22"/>
          <w:lang w:eastAsia="en-US"/>
        </w:rPr>
        <w:t>-</w:t>
      </w:r>
      <w:r>
        <w:rPr>
          <w:rFonts w:eastAsia="Calibri"/>
          <w:sz w:val="22"/>
          <w:szCs w:val="22"/>
          <w:lang w:eastAsia="en-US"/>
        </w:rPr>
        <w:t xml:space="preserve"> </w:t>
      </w:r>
      <w:r w:rsidR="00944BEA">
        <w:rPr>
          <w:rFonts w:eastAsia="Calibri"/>
          <w:sz w:val="22"/>
          <w:szCs w:val="22"/>
          <w:lang w:eastAsia="en-US"/>
        </w:rPr>
        <w:t>J</w:t>
      </w:r>
      <w:r>
        <w:rPr>
          <w:rFonts w:eastAsia="Calibri"/>
          <w:sz w:val="22"/>
          <w:szCs w:val="22"/>
          <w:lang w:eastAsia="en-US"/>
        </w:rPr>
        <w:t>ustic</w:t>
      </w:r>
      <w:r w:rsidR="00944BEA">
        <w:rPr>
          <w:rFonts w:eastAsia="Calibri"/>
          <w:sz w:val="22"/>
          <w:szCs w:val="22"/>
          <w:lang w:eastAsia="en-US"/>
        </w:rPr>
        <w:t>e</w:t>
      </w:r>
    </w:p>
    <w:p w14:paraId="2432EB60" w14:textId="6C9AA7E7" w:rsidR="00AF20CB" w:rsidRDefault="00AF20CB" w:rsidP="00554B6F">
      <w:pPr>
        <w:jc w:val="center"/>
        <w:rPr>
          <w:b/>
          <w:i/>
          <w:color w:val="FF0000"/>
          <w:sz w:val="28"/>
          <w:szCs w:val="28"/>
        </w:rPr>
      </w:pPr>
    </w:p>
    <w:p w14:paraId="042828D5" w14:textId="13B313AD" w:rsidR="001046AA" w:rsidRDefault="001046AA" w:rsidP="00554B6F">
      <w:pPr>
        <w:jc w:val="center"/>
        <w:rPr>
          <w:b/>
          <w:i/>
          <w:color w:val="FF0000"/>
          <w:sz w:val="28"/>
          <w:szCs w:val="28"/>
        </w:rPr>
      </w:pPr>
    </w:p>
    <w:p w14:paraId="58069256" w14:textId="29D727A4" w:rsidR="001046AA" w:rsidRPr="00BB6060" w:rsidRDefault="00026297" w:rsidP="00554B6F">
      <w:pPr>
        <w:jc w:val="center"/>
        <w:rPr>
          <w:b/>
          <w:i/>
          <w:color w:val="FF0000"/>
          <w:sz w:val="28"/>
          <w:szCs w:val="28"/>
        </w:rPr>
      </w:pPr>
      <w:r w:rsidRPr="00BB6060">
        <w:rPr>
          <w:noProof/>
        </w:rPr>
        <w:drawing>
          <wp:anchor distT="0" distB="0" distL="114300" distR="114300" simplePos="0" relativeHeight="251654656" behindDoc="0" locked="0" layoutInCell="1" allowOverlap="1" wp14:anchorId="27235006" wp14:editId="3E1895F2">
            <wp:simplePos x="0" y="0"/>
            <wp:positionH relativeFrom="column">
              <wp:posOffset>42545</wp:posOffset>
            </wp:positionH>
            <wp:positionV relativeFrom="paragraph">
              <wp:posOffset>3810</wp:posOffset>
            </wp:positionV>
            <wp:extent cx="1028700" cy="715645"/>
            <wp:effectExtent l="0" t="0" r="0" b="8255"/>
            <wp:wrapSquare wrapText="bothSides"/>
            <wp:docPr id="2" name="Image 2" descr="C:\Users\Tec Informatique\Downloads\sceau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Tec Informatique\Downloads\sceau_ri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F23A9" w14:textId="3F5B426E" w:rsidR="00B6606E" w:rsidRDefault="00B6606E" w:rsidP="00B6606E">
      <w:pPr>
        <w:rPr>
          <w:sz w:val="22"/>
          <w:szCs w:val="22"/>
        </w:rPr>
      </w:pPr>
    </w:p>
    <w:p w14:paraId="2B103D38" w14:textId="29095D38" w:rsidR="00026297" w:rsidRDefault="00026297" w:rsidP="00B6606E">
      <w:pPr>
        <w:rPr>
          <w:sz w:val="22"/>
          <w:szCs w:val="22"/>
        </w:rPr>
      </w:pPr>
    </w:p>
    <w:p w14:paraId="6749F8F2" w14:textId="1BE04052" w:rsidR="00026297" w:rsidRDefault="00026297" w:rsidP="00B6606E">
      <w:pPr>
        <w:rPr>
          <w:sz w:val="22"/>
          <w:szCs w:val="22"/>
        </w:rPr>
      </w:pPr>
    </w:p>
    <w:p w14:paraId="05104C8E" w14:textId="5D5590FE" w:rsidR="00026297" w:rsidRDefault="00026297" w:rsidP="00B6606E">
      <w:pPr>
        <w:rPr>
          <w:sz w:val="22"/>
          <w:szCs w:val="22"/>
        </w:rPr>
      </w:pPr>
    </w:p>
    <w:p w14:paraId="6F37774A" w14:textId="3F041AF2" w:rsidR="00026297" w:rsidRDefault="00026297" w:rsidP="00026297">
      <w:pPr>
        <w:jc w:val="center"/>
        <w:rPr>
          <w:rFonts w:eastAsia="Calibri"/>
          <w:b/>
          <w:bCs/>
          <w:sz w:val="22"/>
          <w:szCs w:val="22"/>
          <w:lang w:eastAsia="en-US"/>
        </w:rPr>
      </w:pPr>
      <w:r w:rsidRPr="00BB6060">
        <w:rPr>
          <w:rFonts w:eastAsia="Calibri"/>
          <w:b/>
          <w:bCs/>
          <w:sz w:val="22"/>
          <w:szCs w:val="22"/>
          <w:lang w:eastAsia="en-US"/>
        </w:rPr>
        <w:t>Ministère d</w:t>
      </w:r>
      <w:r>
        <w:rPr>
          <w:rFonts w:eastAsia="Calibri"/>
          <w:b/>
          <w:bCs/>
          <w:sz w:val="22"/>
          <w:szCs w:val="22"/>
          <w:lang w:eastAsia="en-US"/>
        </w:rPr>
        <w:t>e l’Agriculture</w:t>
      </w:r>
    </w:p>
    <w:p w14:paraId="45C76B88" w14:textId="77777777" w:rsidR="00026297" w:rsidRDefault="00026297" w:rsidP="00026297">
      <w:pPr>
        <w:jc w:val="right"/>
        <w:rPr>
          <w:rStyle w:val="lev"/>
          <w:rFonts w:ascii="Nunito" w:hAnsi="Nunito"/>
          <w:color w:val="040404"/>
          <w:sz w:val="21"/>
          <w:szCs w:val="21"/>
          <w:shd w:val="clear" w:color="auto" w:fill="FFFFFF"/>
        </w:rPr>
      </w:pPr>
    </w:p>
    <w:p w14:paraId="3D79D4B0" w14:textId="77777777" w:rsidR="00026297" w:rsidRDefault="00026297" w:rsidP="00026297">
      <w:pPr>
        <w:jc w:val="right"/>
        <w:rPr>
          <w:rStyle w:val="lev"/>
          <w:rFonts w:ascii="Nunito" w:hAnsi="Nunito"/>
          <w:color w:val="040404"/>
          <w:sz w:val="21"/>
          <w:szCs w:val="21"/>
          <w:shd w:val="clear" w:color="auto" w:fill="FFFFFF"/>
        </w:rPr>
      </w:pPr>
    </w:p>
    <w:p w14:paraId="2D98A6A1" w14:textId="77777777" w:rsidR="00026297" w:rsidRDefault="00026297" w:rsidP="00026297">
      <w:pPr>
        <w:jc w:val="right"/>
        <w:rPr>
          <w:rStyle w:val="lev"/>
          <w:rFonts w:ascii="Nunito" w:hAnsi="Nunito"/>
          <w:color w:val="040404"/>
          <w:sz w:val="21"/>
          <w:szCs w:val="21"/>
          <w:shd w:val="clear" w:color="auto" w:fill="FFFFFF"/>
        </w:rPr>
      </w:pPr>
    </w:p>
    <w:p w14:paraId="4C77426C" w14:textId="77777777" w:rsidR="00026297" w:rsidRDefault="00026297" w:rsidP="00026297">
      <w:pPr>
        <w:jc w:val="right"/>
        <w:rPr>
          <w:rStyle w:val="lev"/>
          <w:rFonts w:ascii="Nunito" w:hAnsi="Nunito"/>
          <w:color w:val="040404"/>
          <w:sz w:val="21"/>
          <w:szCs w:val="21"/>
          <w:shd w:val="clear" w:color="auto" w:fill="FFFFFF"/>
        </w:rPr>
      </w:pPr>
    </w:p>
    <w:p w14:paraId="30013689" w14:textId="543D3DC3" w:rsidR="00026297" w:rsidRPr="00026297" w:rsidRDefault="00026297" w:rsidP="00026297">
      <w:pPr>
        <w:jc w:val="center"/>
        <w:rPr>
          <w:rStyle w:val="lev"/>
          <w:rFonts w:ascii="Nunito" w:hAnsi="Nunito"/>
          <w:color w:val="040404"/>
          <w:sz w:val="32"/>
          <w:szCs w:val="32"/>
          <w:shd w:val="clear" w:color="auto" w:fill="FFFFFF"/>
        </w:rPr>
      </w:pPr>
      <w:r w:rsidRPr="00026297">
        <w:rPr>
          <w:rStyle w:val="lev"/>
          <w:rFonts w:ascii="Nunito" w:hAnsi="Nunito"/>
          <w:color w:val="040404"/>
          <w:sz w:val="32"/>
          <w:szCs w:val="32"/>
          <w:shd w:val="clear" w:color="auto" w:fill="FFFFFF"/>
        </w:rPr>
        <w:t>Projet D’appui Au Développement Et D’innovation Du Secteur Agricole En Mauritanie (PADISAM)</w:t>
      </w:r>
    </w:p>
    <w:p w14:paraId="1B8A9EF7" w14:textId="77777777" w:rsidR="00026297" w:rsidRDefault="00026297" w:rsidP="00026297">
      <w:pPr>
        <w:jc w:val="center"/>
        <w:rPr>
          <w:rFonts w:eastAsia="Calibri"/>
          <w:b/>
          <w:bCs/>
          <w:sz w:val="22"/>
          <w:szCs w:val="22"/>
          <w:lang w:eastAsia="en-US"/>
        </w:rPr>
      </w:pPr>
    </w:p>
    <w:p w14:paraId="36A83CF6" w14:textId="77777777" w:rsidR="00026297" w:rsidRPr="00BB6060" w:rsidRDefault="00026297" w:rsidP="00B6606E">
      <w:pPr>
        <w:rPr>
          <w:sz w:val="22"/>
          <w:szCs w:val="22"/>
        </w:rPr>
      </w:pPr>
    </w:p>
    <w:p w14:paraId="66E0D4FA" w14:textId="77777777" w:rsidR="003949B9" w:rsidRPr="00BB6060" w:rsidRDefault="003949B9" w:rsidP="00554B6F">
      <w:pPr>
        <w:jc w:val="center"/>
        <w:rPr>
          <w:b/>
          <w:i/>
          <w:color w:val="FF0000"/>
          <w:sz w:val="28"/>
          <w:szCs w:val="28"/>
        </w:rPr>
      </w:pPr>
    </w:p>
    <w:p w14:paraId="0B789AD6" w14:textId="757F6B9A" w:rsidR="003949B9" w:rsidRPr="00BB6060" w:rsidRDefault="00026297" w:rsidP="00554B6F">
      <w:pPr>
        <w:jc w:val="center"/>
        <w:rPr>
          <w:b/>
          <w:i/>
          <w:color w:val="FF0000"/>
          <w:sz w:val="28"/>
          <w:szCs w:val="28"/>
        </w:rPr>
      </w:pPr>
      <w:r>
        <w:rPr>
          <w:sz w:val="56"/>
          <w:szCs w:val="56"/>
        </w:rPr>
        <w:t xml:space="preserve">              </w:t>
      </w:r>
    </w:p>
    <w:p w14:paraId="2CD8CCF3" w14:textId="77777777" w:rsidR="003949B9" w:rsidRPr="00BB6060" w:rsidRDefault="003949B9" w:rsidP="00554B6F">
      <w:pPr>
        <w:jc w:val="center"/>
        <w:rPr>
          <w:b/>
          <w:i/>
          <w:color w:val="FF0000"/>
          <w:sz w:val="28"/>
          <w:szCs w:val="28"/>
        </w:rPr>
      </w:pPr>
    </w:p>
    <w:p w14:paraId="143B4B84" w14:textId="77777777" w:rsidR="00AF20CB" w:rsidRPr="00BB6060" w:rsidRDefault="00AF20CB" w:rsidP="00AF20CB">
      <w:pPr>
        <w:pBdr>
          <w:top w:val="single" w:sz="4" w:space="1" w:color="auto"/>
          <w:left w:val="single" w:sz="4" w:space="4" w:color="auto"/>
          <w:bottom w:val="single" w:sz="4" w:space="1" w:color="auto"/>
          <w:right w:val="single" w:sz="4" w:space="4" w:color="auto"/>
        </w:pBdr>
        <w:jc w:val="center"/>
        <w:rPr>
          <w:b/>
          <w:i/>
          <w:sz w:val="28"/>
          <w:szCs w:val="28"/>
        </w:rPr>
      </w:pPr>
    </w:p>
    <w:p w14:paraId="41CCB423" w14:textId="1CBFAB00" w:rsidR="00AF20CB" w:rsidRPr="00BB6060" w:rsidRDefault="000A0A03" w:rsidP="00AF20CB">
      <w:pPr>
        <w:pBdr>
          <w:top w:val="single" w:sz="4" w:space="1" w:color="auto"/>
          <w:left w:val="single" w:sz="4" w:space="4" w:color="auto"/>
          <w:bottom w:val="single" w:sz="4" w:space="1" w:color="auto"/>
          <w:right w:val="single" w:sz="4" w:space="4" w:color="auto"/>
        </w:pBdr>
        <w:jc w:val="center"/>
        <w:rPr>
          <w:b/>
          <w:i/>
          <w:sz w:val="28"/>
          <w:szCs w:val="28"/>
        </w:rPr>
      </w:pPr>
      <w:r w:rsidRPr="00BB6060">
        <w:rPr>
          <w:b/>
          <w:i/>
          <w:sz w:val="28"/>
          <w:szCs w:val="28"/>
        </w:rPr>
        <w:t>TERMES DE REFERENCE POUR</w:t>
      </w:r>
    </w:p>
    <w:p w14:paraId="65276A7F" w14:textId="117E4360" w:rsidR="000A0A03" w:rsidRPr="00BB6060" w:rsidRDefault="003949B9" w:rsidP="00AF20CB">
      <w:pPr>
        <w:pBdr>
          <w:top w:val="single" w:sz="4" w:space="1" w:color="auto"/>
          <w:left w:val="single" w:sz="4" w:space="4" w:color="auto"/>
          <w:bottom w:val="single" w:sz="4" w:space="1" w:color="auto"/>
          <w:right w:val="single" w:sz="4" w:space="4" w:color="auto"/>
        </w:pBdr>
        <w:jc w:val="center"/>
        <w:rPr>
          <w:b/>
          <w:i/>
          <w:sz w:val="28"/>
          <w:szCs w:val="28"/>
        </w:rPr>
      </w:pPr>
      <w:r w:rsidRPr="00BB6060">
        <w:rPr>
          <w:b/>
          <w:i/>
          <w:sz w:val="28"/>
          <w:szCs w:val="28"/>
        </w:rPr>
        <w:t xml:space="preserve">Les études </w:t>
      </w:r>
      <w:r w:rsidR="006E3164">
        <w:rPr>
          <w:b/>
          <w:i/>
          <w:sz w:val="28"/>
          <w:szCs w:val="28"/>
        </w:rPr>
        <w:t>(</w:t>
      </w:r>
      <w:r w:rsidRPr="00BB6060">
        <w:rPr>
          <w:b/>
          <w:i/>
          <w:sz w:val="28"/>
          <w:szCs w:val="28"/>
        </w:rPr>
        <w:t>d’APS, APD et DAO</w:t>
      </w:r>
      <w:r w:rsidR="006E3164">
        <w:rPr>
          <w:b/>
          <w:i/>
          <w:sz w:val="28"/>
          <w:szCs w:val="28"/>
        </w:rPr>
        <w:t>) pour la</w:t>
      </w:r>
      <w:r w:rsidRPr="00BB6060">
        <w:rPr>
          <w:b/>
          <w:i/>
          <w:sz w:val="28"/>
          <w:szCs w:val="28"/>
        </w:rPr>
        <w:t xml:space="preserve"> réhabilitation </w:t>
      </w:r>
      <w:r w:rsidR="00B93474">
        <w:rPr>
          <w:b/>
          <w:i/>
          <w:sz w:val="28"/>
          <w:szCs w:val="28"/>
        </w:rPr>
        <w:t xml:space="preserve">du barrage de </w:t>
      </w:r>
      <w:r w:rsidR="008B48F6">
        <w:rPr>
          <w:b/>
          <w:i/>
          <w:sz w:val="28"/>
          <w:szCs w:val="28"/>
        </w:rPr>
        <w:t xml:space="preserve">15 barrages dans les </w:t>
      </w:r>
      <w:proofErr w:type="spellStart"/>
      <w:r w:rsidR="008B48F6">
        <w:rPr>
          <w:b/>
          <w:i/>
          <w:sz w:val="28"/>
          <w:szCs w:val="28"/>
        </w:rPr>
        <w:t>Moughata</w:t>
      </w:r>
      <w:proofErr w:type="spellEnd"/>
      <w:r w:rsidR="008B48F6">
        <w:rPr>
          <w:b/>
          <w:i/>
          <w:sz w:val="28"/>
          <w:szCs w:val="28"/>
        </w:rPr>
        <w:t xml:space="preserve"> de </w:t>
      </w:r>
      <w:proofErr w:type="spellStart"/>
      <w:r w:rsidR="008B48F6">
        <w:rPr>
          <w:b/>
          <w:i/>
          <w:sz w:val="28"/>
          <w:szCs w:val="28"/>
        </w:rPr>
        <w:t>Kankossa</w:t>
      </w:r>
      <w:proofErr w:type="spellEnd"/>
      <w:r w:rsidR="008B48F6">
        <w:rPr>
          <w:b/>
          <w:i/>
          <w:sz w:val="28"/>
          <w:szCs w:val="28"/>
        </w:rPr>
        <w:t xml:space="preserve">, Mbout, </w:t>
      </w:r>
      <w:proofErr w:type="spellStart"/>
      <w:r w:rsidR="008B48F6">
        <w:rPr>
          <w:b/>
          <w:i/>
          <w:sz w:val="28"/>
          <w:szCs w:val="28"/>
        </w:rPr>
        <w:t>Maghta</w:t>
      </w:r>
      <w:proofErr w:type="spellEnd"/>
      <w:r w:rsidR="008B48F6">
        <w:rPr>
          <w:b/>
          <w:i/>
          <w:sz w:val="28"/>
          <w:szCs w:val="28"/>
        </w:rPr>
        <w:t xml:space="preserve"> </w:t>
      </w:r>
      <w:proofErr w:type="spellStart"/>
      <w:r w:rsidR="008B48F6">
        <w:rPr>
          <w:b/>
          <w:i/>
          <w:sz w:val="28"/>
          <w:szCs w:val="28"/>
        </w:rPr>
        <w:t>Lahjar</w:t>
      </w:r>
      <w:proofErr w:type="spellEnd"/>
      <w:r w:rsidR="008B48F6">
        <w:rPr>
          <w:b/>
          <w:i/>
          <w:sz w:val="28"/>
          <w:szCs w:val="28"/>
        </w:rPr>
        <w:t xml:space="preserve">, Male, </w:t>
      </w:r>
      <w:proofErr w:type="spellStart"/>
      <w:r w:rsidR="008B48F6">
        <w:rPr>
          <w:b/>
          <w:i/>
          <w:sz w:val="28"/>
          <w:szCs w:val="28"/>
        </w:rPr>
        <w:t>Barkeol</w:t>
      </w:r>
      <w:proofErr w:type="spellEnd"/>
    </w:p>
    <w:p w14:paraId="342D646D" w14:textId="75A0F046" w:rsidR="00AF20CB" w:rsidRPr="00BB6060" w:rsidRDefault="008B48F6" w:rsidP="00AF20CB">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 Et de </w:t>
      </w:r>
      <w:proofErr w:type="spellStart"/>
      <w:r>
        <w:rPr>
          <w:b/>
          <w:i/>
          <w:sz w:val="28"/>
          <w:szCs w:val="28"/>
        </w:rPr>
        <w:t>Monguel</w:t>
      </w:r>
      <w:proofErr w:type="spellEnd"/>
    </w:p>
    <w:p w14:paraId="4C727EB7" w14:textId="4BF3FFEF" w:rsidR="009F55C7" w:rsidRDefault="009F55C7" w:rsidP="00DA0606">
      <w:pPr>
        <w:jc w:val="right"/>
        <w:rPr>
          <w:b/>
          <w:highlight w:val="yellow"/>
        </w:rPr>
      </w:pPr>
    </w:p>
    <w:p w14:paraId="5B8A15D5" w14:textId="5B746EC2" w:rsidR="001046AA" w:rsidRDefault="001046AA" w:rsidP="001046AA">
      <w:pPr>
        <w:jc w:val="right"/>
        <w:rPr>
          <w:rStyle w:val="lev"/>
          <w:rFonts w:ascii="Nunito" w:hAnsi="Nunito"/>
          <w:color w:val="040404"/>
          <w:sz w:val="21"/>
          <w:szCs w:val="21"/>
          <w:shd w:val="clear" w:color="auto" w:fill="FFFFFF"/>
        </w:rPr>
      </w:pPr>
    </w:p>
    <w:p w14:paraId="38005C3C" w14:textId="77777777" w:rsidR="001046AA" w:rsidRPr="00BB6060" w:rsidRDefault="001046AA" w:rsidP="001046AA">
      <w:pPr>
        <w:spacing w:before="100" w:beforeAutospacing="1"/>
        <w:jc w:val="center"/>
        <w:rPr>
          <w:rFonts w:eastAsia="Calibri"/>
          <w:b/>
          <w:bCs/>
          <w:sz w:val="22"/>
          <w:szCs w:val="22"/>
          <w:lang w:eastAsia="en-US"/>
        </w:rPr>
      </w:pPr>
    </w:p>
    <w:p w14:paraId="53578277" w14:textId="77777777" w:rsidR="001046AA" w:rsidRPr="00BB6060" w:rsidRDefault="001046AA" w:rsidP="001046AA">
      <w:pPr>
        <w:jc w:val="right"/>
        <w:rPr>
          <w:b/>
          <w:highlight w:val="yellow"/>
        </w:rPr>
      </w:pPr>
    </w:p>
    <w:p w14:paraId="5F741981" w14:textId="77777777" w:rsidR="009F55C7" w:rsidRPr="00BB6060" w:rsidRDefault="009F55C7" w:rsidP="00DA0606">
      <w:pPr>
        <w:jc w:val="right"/>
        <w:rPr>
          <w:b/>
          <w:highlight w:val="yellow"/>
        </w:rPr>
      </w:pPr>
    </w:p>
    <w:p w14:paraId="040360B4" w14:textId="77777777" w:rsidR="009F55C7" w:rsidRPr="00BB6060" w:rsidRDefault="009F55C7" w:rsidP="00DA0606">
      <w:pPr>
        <w:jc w:val="right"/>
        <w:rPr>
          <w:b/>
          <w:highlight w:val="yellow"/>
        </w:rPr>
      </w:pPr>
    </w:p>
    <w:p w14:paraId="10A19004" w14:textId="77777777" w:rsidR="009F55C7" w:rsidRPr="00BB6060" w:rsidRDefault="009F55C7" w:rsidP="00DA0606">
      <w:pPr>
        <w:jc w:val="right"/>
        <w:rPr>
          <w:b/>
          <w:highlight w:val="yellow"/>
        </w:rPr>
      </w:pPr>
    </w:p>
    <w:p w14:paraId="640960AC" w14:textId="77777777" w:rsidR="009F55C7" w:rsidRPr="00BB6060" w:rsidRDefault="009F55C7" w:rsidP="00DA0606">
      <w:pPr>
        <w:jc w:val="right"/>
        <w:rPr>
          <w:b/>
          <w:highlight w:val="yellow"/>
        </w:rPr>
      </w:pPr>
    </w:p>
    <w:p w14:paraId="56CE9048" w14:textId="77777777" w:rsidR="009F55C7" w:rsidRPr="00BB6060" w:rsidRDefault="009F55C7" w:rsidP="00DA0606">
      <w:pPr>
        <w:jc w:val="right"/>
        <w:rPr>
          <w:b/>
          <w:highlight w:val="yellow"/>
        </w:rPr>
      </w:pPr>
    </w:p>
    <w:p w14:paraId="4D820647" w14:textId="77777777" w:rsidR="009F55C7" w:rsidRPr="00BB6060" w:rsidRDefault="009F55C7" w:rsidP="00DA0606">
      <w:pPr>
        <w:jc w:val="right"/>
        <w:rPr>
          <w:b/>
          <w:highlight w:val="yellow"/>
        </w:rPr>
      </w:pPr>
    </w:p>
    <w:p w14:paraId="1037AFC2" w14:textId="77777777" w:rsidR="009F55C7" w:rsidRPr="00BB6060" w:rsidRDefault="009F55C7" w:rsidP="00DA0606">
      <w:pPr>
        <w:jc w:val="right"/>
        <w:rPr>
          <w:b/>
          <w:highlight w:val="yellow"/>
        </w:rPr>
      </w:pPr>
    </w:p>
    <w:p w14:paraId="435E5069" w14:textId="77777777" w:rsidR="009F55C7" w:rsidRPr="00BB6060" w:rsidRDefault="009F55C7" w:rsidP="00DA0606">
      <w:pPr>
        <w:jc w:val="right"/>
        <w:rPr>
          <w:b/>
          <w:highlight w:val="yellow"/>
        </w:rPr>
      </w:pPr>
    </w:p>
    <w:p w14:paraId="143FA90F" w14:textId="77777777" w:rsidR="009F55C7" w:rsidRPr="00BB6060" w:rsidRDefault="009F55C7" w:rsidP="00DA0606">
      <w:pPr>
        <w:jc w:val="right"/>
        <w:rPr>
          <w:b/>
          <w:highlight w:val="yellow"/>
        </w:rPr>
      </w:pPr>
    </w:p>
    <w:p w14:paraId="694560EA" w14:textId="77777777" w:rsidR="009F55C7" w:rsidRPr="00BB6060" w:rsidRDefault="009F55C7" w:rsidP="00DA0606">
      <w:pPr>
        <w:jc w:val="right"/>
        <w:rPr>
          <w:b/>
          <w:highlight w:val="yellow"/>
        </w:rPr>
      </w:pPr>
    </w:p>
    <w:p w14:paraId="25A3E141" w14:textId="77777777" w:rsidR="009F55C7" w:rsidRPr="00BB6060" w:rsidRDefault="009F55C7" w:rsidP="00DA0606">
      <w:pPr>
        <w:jc w:val="right"/>
        <w:rPr>
          <w:b/>
          <w:highlight w:val="yellow"/>
        </w:rPr>
      </w:pPr>
    </w:p>
    <w:p w14:paraId="1B0531D7" w14:textId="1A995667" w:rsidR="00DA0606" w:rsidRPr="00BB6060" w:rsidRDefault="008B48F6" w:rsidP="00DA0606">
      <w:pPr>
        <w:jc w:val="right"/>
        <w:rPr>
          <w:b/>
        </w:rPr>
      </w:pPr>
      <w:r w:rsidRPr="007F69B5">
        <w:rPr>
          <w:b/>
          <w:strike/>
        </w:rPr>
        <w:t>Avril</w:t>
      </w:r>
      <w:r>
        <w:rPr>
          <w:b/>
        </w:rPr>
        <w:t xml:space="preserve"> </w:t>
      </w:r>
      <w:r w:rsidR="00A36CC8" w:rsidRPr="00A36CC8">
        <w:rPr>
          <w:b/>
          <w:highlight w:val="yellow"/>
        </w:rPr>
        <w:t xml:space="preserve">Juin </w:t>
      </w:r>
      <w:r w:rsidR="007F69B5" w:rsidRPr="00A36CC8">
        <w:rPr>
          <w:b/>
          <w:highlight w:val="yellow"/>
        </w:rPr>
        <w:t xml:space="preserve"> </w:t>
      </w:r>
      <w:r w:rsidRPr="00A36CC8">
        <w:rPr>
          <w:b/>
          <w:highlight w:val="yellow"/>
        </w:rPr>
        <w:t>2022</w:t>
      </w:r>
    </w:p>
    <w:p w14:paraId="3155B390" w14:textId="77777777" w:rsidR="00A92265" w:rsidRPr="00BB6060" w:rsidRDefault="00A92265" w:rsidP="00DA0606">
      <w:pPr>
        <w:jc w:val="right"/>
        <w:rPr>
          <w:b/>
        </w:rPr>
      </w:pPr>
    </w:p>
    <w:p w14:paraId="3FD66677" w14:textId="77777777" w:rsidR="001F2DD3" w:rsidRPr="00BB6060" w:rsidRDefault="001F2DD3">
      <w:r w:rsidRPr="00BB6060">
        <w:br w:type="page"/>
      </w:r>
    </w:p>
    <w:p w14:paraId="1F25C431" w14:textId="77777777" w:rsidR="00A92265" w:rsidRPr="00BB6060" w:rsidRDefault="00A92265" w:rsidP="00DA0606">
      <w:pPr>
        <w:jc w:val="right"/>
        <w:rPr>
          <w:b/>
        </w:rPr>
      </w:pPr>
    </w:p>
    <w:p w14:paraId="06E440EE" w14:textId="77777777" w:rsidR="00C44001" w:rsidRPr="00BB6060" w:rsidRDefault="00C44001" w:rsidP="00C44001">
      <w:pPr>
        <w:jc w:val="center"/>
        <w:rPr>
          <w:i/>
        </w:rPr>
      </w:pPr>
    </w:p>
    <w:p w14:paraId="7D9B959E" w14:textId="77777777" w:rsidR="00C44001" w:rsidRPr="00BB6060" w:rsidRDefault="00C44001" w:rsidP="00C44001">
      <w:pPr>
        <w:jc w:val="center"/>
        <w:rPr>
          <w:i/>
        </w:rPr>
      </w:pPr>
      <w:r w:rsidRPr="00BB6060">
        <w:rPr>
          <w:i/>
        </w:rPr>
        <w:t>Table des matières</w:t>
      </w:r>
    </w:p>
    <w:p w14:paraId="019BF1E6" w14:textId="70180F5E" w:rsidR="00E00298" w:rsidRPr="00E00298" w:rsidRDefault="00524A6F">
      <w:pPr>
        <w:pStyle w:val="TM1"/>
        <w:rPr>
          <w:rFonts w:asciiTheme="minorHAnsi" w:eastAsiaTheme="minorEastAsia" w:hAnsiTheme="minorHAnsi" w:cstheme="minorBidi"/>
          <w:b w:val="0"/>
          <w:bCs w:val="0"/>
          <w:caps w:val="0"/>
          <w:sz w:val="22"/>
          <w:szCs w:val="22"/>
          <w:lang w:eastAsia="en-US"/>
        </w:rPr>
      </w:pPr>
      <w:r w:rsidRPr="00BB6060">
        <w:rPr>
          <w:b w:val="0"/>
          <w:bCs w:val="0"/>
          <w:caps w:val="0"/>
        </w:rPr>
        <w:fldChar w:fldCharType="begin"/>
      </w:r>
      <w:r w:rsidR="00250072" w:rsidRPr="00BB6060">
        <w:rPr>
          <w:b w:val="0"/>
          <w:bCs w:val="0"/>
          <w:caps w:val="0"/>
        </w:rPr>
        <w:instrText xml:space="preserve"> TOC \o "1-3" </w:instrText>
      </w:r>
      <w:r w:rsidRPr="00BB6060">
        <w:rPr>
          <w:b w:val="0"/>
          <w:bCs w:val="0"/>
          <w:caps w:val="0"/>
        </w:rPr>
        <w:fldChar w:fldCharType="separate"/>
      </w:r>
      <w:r w:rsidR="00E00298">
        <w:t>1</w:t>
      </w:r>
      <w:r w:rsidR="00E00298" w:rsidRPr="00E00298">
        <w:rPr>
          <w:rFonts w:asciiTheme="minorHAnsi" w:eastAsiaTheme="minorEastAsia" w:hAnsiTheme="minorHAnsi" w:cstheme="minorBidi"/>
          <w:b w:val="0"/>
          <w:bCs w:val="0"/>
          <w:caps w:val="0"/>
          <w:sz w:val="22"/>
          <w:szCs w:val="22"/>
          <w:lang w:eastAsia="en-US"/>
        </w:rPr>
        <w:tab/>
      </w:r>
      <w:r w:rsidR="00E00298">
        <w:t>CONTEXTE ET JUSTIFICATION</w:t>
      </w:r>
      <w:r w:rsidR="00E00298">
        <w:tab/>
      </w:r>
      <w:r w:rsidR="00E00298">
        <w:fldChar w:fldCharType="begin"/>
      </w:r>
      <w:r w:rsidR="00E00298">
        <w:instrText xml:space="preserve"> PAGEREF _Toc102083016 \h </w:instrText>
      </w:r>
      <w:r w:rsidR="00E00298">
        <w:fldChar w:fldCharType="separate"/>
      </w:r>
      <w:r w:rsidR="004D4310">
        <w:t>4</w:t>
      </w:r>
      <w:r w:rsidR="00E00298">
        <w:fldChar w:fldCharType="end"/>
      </w:r>
    </w:p>
    <w:p w14:paraId="569BB7A8" w14:textId="6B60AA96" w:rsidR="00E00298" w:rsidRPr="00E00298" w:rsidRDefault="00E00298">
      <w:pPr>
        <w:pStyle w:val="TM1"/>
        <w:rPr>
          <w:rFonts w:asciiTheme="minorHAnsi" w:eastAsiaTheme="minorEastAsia" w:hAnsiTheme="minorHAnsi" w:cstheme="minorBidi"/>
          <w:b w:val="0"/>
          <w:bCs w:val="0"/>
          <w:caps w:val="0"/>
          <w:sz w:val="22"/>
          <w:szCs w:val="22"/>
          <w:lang w:eastAsia="en-US"/>
        </w:rPr>
      </w:pPr>
      <w:r>
        <w:t>2</w:t>
      </w:r>
      <w:r w:rsidRPr="00E00298">
        <w:rPr>
          <w:rFonts w:asciiTheme="minorHAnsi" w:eastAsiaTheme="minorEastAsia" w:hAnsiTheme="minorHAnsi" w:cstheme="minorBidi"/>
          <w:b w:val="0"/>
          <w:bCs w:val="0"/>
          <w:caps w:val="0"/>
          <w:sz w:val="22"/>
          <w:szCs w:val="22"/>
          <w:lang w:eastAsia="en-US"/>
        </w:rPr>
        <w:tab/>
      </w:r>
      <w:r>
        <w:t>OBJECTIFS DE LA PRESTATION ET RESULTATS A ATTEINDRE</w:t>
      </w:r>
      <w:r>
        <w:tab/>
      </w:r>
      <w:r>
        <w:fldChar w:fldCharType="begin"/>
      </w:r>
      <w:r>
        <w:instrText xml:space="preserve"> PAGEREF _Toc102083017 \h </w:instrText>
      </w:r>
      <w:r>
        <w:fldChar w:fldCharType="separate"/>
      </w:r>
      <w:r w:rsidR="004D4310">
        <w:t>5</w:t>
      </w:r>
      <w:r>
        <w:fldChar w:fldCharType="end"/>
      </w:r>
    </w:p>
    <w:p w14:paraId="2EE17D3A" w14:textId="3CBC73ED" w:rsidR="00E00298" w:rsidRPr="00E00298" w:rsidRDefault="00E00298">
      <w:pPr>
        <w:pStyle w:val="TM2"/>
        <w:rPr>
          <w:rFonts w:asciiTheme="minorHAnsi" w:eastAsiaTheme="minorEastAsia" w:hAnsiTheme="minorHAnsi" w:cstheme="minorBidi"/>
          <w:b w:val="0"/>
          <w:sz w:val="22"/>
          <w:lang w:eastAsia="en-US"/>
        </w:rPr>
      </w:pPr>
      <w:r>
        <w:t>2.1</w:t>
      </w:r>
      <w:r w:rsidRPr="00E00298">
        <w:rPr>
          <w:rFonts w:asciiTheme="minorHAnsi" w:eastAsiaTheme="minorEastAsia" w:hAnsiTheme="minorHAnsi" w:cstheme="minorBidi"/>
          <w:b w:val="0"/>
          <w:sz w:val="22"/>
          <w:lang w:eastAsia="en-US"/>
        </w:rPr>
        <w:tab/>
      </w:r>
      <w:r>
        <w:t>Objectif</w:t>
      </w:r>
      <w:r>
        <w:tab/>
      </w:r>
      <w:r>
        <w:fldChar w:fldCharType="begin"/>
      </w:r>
      <w:r>
        <w:instrText xml:space="preserve"> PAGEREF _Toc102083018 \h </w:instrText>
      </w:r>
      <w:r>
        <w:fldChar w:fldCharType="separate"/>
      </w:r>
      <w:r w:rsidR="004D4310">
        <w:t>5</w:t>
      </w:r>
      <w:r>
        <w:fldChar w:fldCharType="end"/>
      </w:r>
    </w:p>
    <w:p w14:paraId="1B8DED2B" w14:textId="488D4FED" w:rsidR="00E00298" w:rsidRPr="00E00298" w:rsidRDefault="00E00298">
      <w:pPr>
        <w:pStyle w:val="TM2"/>
        <w:rPr>
          <w:rFonts w:asciiTheme="minorHAnsi" w:eastAsiaTheme="minorEastAsia" w:hAnsiTheme="minorHAnsi" w:cstheme="minorBidi"/>
          <w:b w:val="0"/>
          <w:sz w:val="22"/>
          <w:lang w:eastAsia="en-US"/>
        </w:rPr>
      </w:pPr>
      <w:r>
        <w:t>2.2</w:t>
      </w:r>
      <w:r w:rsidRPr="00E00298">
        <w:rPr>
          <w:rFonts w:asciiTheme="minorHAnsi" w:eastAsiaTheme="minorEastAsia" w:hAnsiTheme="minorHAnsi" w:cstheme="minorBidi"/>
          <w:b w:val="0"/>
          <w:sz w:val="22"/>
          <w:lang w:eastAsia="en-US"/>
        </w:rPr>
        <w:tab/>
      </w:r>
      <w:r>
        <w:t>Résultats a atteindre</w:t>
      </w:r>
      <w:r>
        <w:tab/>
      </w:r>
      <w:r>
        <w:fldChar w:fldCharType="begin"/>
      </w:r>
      <w:r>
        <w:instrText xml:space="preserve"> PAGEREF _Toc102083019 \h </w:instrText>
      </w:r>
      <w:r>
        <w:fldChar w:fldCharType="separate"/>
      </w:r>
      <w:r w:rsidR="004D4310">
        <w:t>7</w:t>
      </w:r>
      <w:r>
        <w:fldChar w:fldCharType="end"/>
      </w:r>
    </w:p>
    <w:p w14:paraId="2ED04EF5" w14:textId="6640C890" w:rsidR="00E00298" w:rsidRPr="00E00298" w:rsidRDefault="00E00298">
      <w:pPr>
        <w:pStyle w:val="TM3"/>
        <w:rPr>
          <w:rFonts w:asciiTheme="minorHAnsi" w:eastAsiaTheme="minorEastAsia" w:hAnsiTheme="minorHAnsi" w:cstheme="minorBidi"/>
          <w:bCs w:val="0"/>
          <w:szCs w:val="22"/>
          <w:lang w:eastAsia="en-US"/>
        </w:rPr>
      </w:pPr>
      <w:r w:rsidRPr="006F16EE">
        <w:t>2.2.1</w:t>
      </w:r>
      <w:r w:rsidRPr="00E00298">
        <w:rPr>
          <w:rFonts w:asciiTheme="minorHAnsi" w:eastAsiaTheme="minorEastAsia" w:hAnsiTheme="minorHAnsi" w:cstheme="minorBidi"/>
          <w:bCs w:val="0"/>
          <w:szCs w:val="22"/>
          <w:lang w:eastAsia="en-US"/>
        </w:rPr>
        <w:tab/>
      </w:r>
      <w:r w:rsidRPr="006F16EE">
        <w:t>Résultats de niveau APS/ APD</w:t>
      </w:r>
      <w:r>
        <w:tab/>
      </w:r>
      <w:r>
        <w:fldChar w:fldCharType="begin"/>
      </w:r>
      <w:r>
        <w:instrText xml:space="preserve"> PAGEREF _Toc102083020 \h </w:instrText>
      </w:r>
      <w:r>
        <w:fldChar w:fldCharType="separate"/>
      </w:r>
      <w:r w:rsidR="004D4310">
        <w:t>7</w:t>
      </w:r>
      <w:r>
        <w:fldChar w:fldCharType="end"/>
      </w:r>
    </w:p>
    <w:p w14:paraId="0871D9A9" w14:textId="6A0889D5" w:rsidR="00E00298" w:rsidRPr="00E00298" w:rsidRDefault="00E00298">
      <w:pPr>
        <w:pStyle w:val="TM3"/>
        <w:rPr>
          <w:rFonts w:asciiTheme="minorHAnsi" w:eastAsiaTheme="minorEastAsia" w:hAnsiTheme="minorHAnsi" w:cstheme="minorBidi"/>
          <w:bCs w:val="0"/>
          <w:szCs w:val="22"/>
          <w:lang w:eastAsia="en-US"/>
        </w:rPr>
      </w:pPr>
      <w:r w:rsidRPr="006F16EE">
        <w:t>2.2.2</w:t>
      </w:r>
      <w:r w:rsidRPr="00E00298">
        <w:rPr>
          <w:rFonts w:asciiTheme="minorHAnsi" w:eastAsiaTheme="minorEastAsia" w:hAnsiTheme="minorHAnsi" w:cstheme="minorBidi"/>
          <w:bCs w:val="0"/>
          <w:szCs w:val="22"/>
          <w:lang w:eastAsia="en-US"/>
        </w:rPr>
        <w:tab/>
      </w:r>
      <w:r w:rsidRPr="006F16EE">
        <w:t>Résultats de niveau du DAO (phase conditionnelle)</w:t>
      </w:r>
      <w:r>
        <w:tab/>
      </w:r>
      <w:r>
        <w:fldChar w:fldCharType="begin"/>
      </w:r>
      <w:r>
        <w:instrText xml:space="preserve"> PAGEREF _Toc102083021 \h </w:instrText>
      </w:r>
      <w:r>
        <w:fldChar w:fldCharType="separate"/>
      </w:r>
      <w:r w:rsidR="004D4310">
        <w:t>7</w:t>
      </w:r>
      <w:r>
        <w:fldChar w:fldCharType="end"/>
      </w:r>
    </w:p>
    <w:p w14:paraId="12B7D4E8" w14:textId="6A90D167" w:rsidR="00E00298" w:rsidRPr="00E00298" w:rsidRDefault="00E00298">
      <w:pPr>
        <w:pStyle w:val="TM1"/>
        <w:rPr>
          <w:rFonts w:asciiTheme="minorHAnsi" w:eastAsiaTheme="minorEastAsia" w:hAnsiTheme="minorHAnsi" w:cstheme="minorBidi"/>
          <w:b w:val="0"/>
          <w:bCs w:val="0"/>
          <w:caps w:val="0"/>
          <w:sz w:val="22"/>
          <w:szCs w:val="22"/>
          <w:lang w:eastAsia="en-US"/>
        </w:rPr>
      </w:pPr>
      <w:r>
        <w:t>3</w:t>
      </w:r>
      <w:r w:rsidRPr="00E00298">
        <w:rPr>
          <w:rFonts w:asciiTheme="minorHAnsi" w:eastAsiaTheme="minorEastAsia" w:hAnsiTheme="minorHAnsi" w:cstheme="minorBidi"/>
          <w:b w:val="0"/>
          <w:bCs w:val="0"/>
          <w:caps w:val="0"/>
          <w:sz w:val="22"/>
          <w:szCs w:val="22"/>
          <w:lang w:eastAsia="en-US"/>
        </w:rPr>
        <w:tab/>
      </w:r>
      <w:r>
        <w:t>Activités</w:t>
      </w:r>
      <w:r>
        <w:tab/>
      </w:r>
      <w:r>
        <w:fldChar w:fldCharType="begin"/>
      </w:r>
      <w:r>
        <w:instrText xml:space="preserve"> PAGEREF _Toc102083022 \h </w:instrText>
      </w:r>
      <w:r>
        <w:fldChar w:fldCharType="separate"/>
      </w:r>
      <w:r w:rsidR="004D4310">
        <w:t>7</w:t>
      </w:r>
      <w:r>
        <w:fldChar w:fldCharType="end"/>
      </w:r>
    </w:p>
    <w:p w14:paraId="316F77B6" w14:textId="2E22BD68" w:rsidR="00E00298" w:rsidRPr="00E00298" w:rsidRDefault="00E00298">
      <w:pPr>
        <w:pStyle w:val="TM2"/>
        <w:rPr>
          <w:rFonts w:asciiTheme="minorHAnsi" w:eastAsiaTheme="minorEastAsia" w:hAnsiTheme="minorHAnsi" w:cstheme="minorBidi"/>
          <w:b w:val="0"/>
          <w:sz w:val="22"/>
          <w:lang w:eastAsia="en-US"/>
        </w:rPr>
      </w:pPr>
      <w:r>
        <w:t>3.1</w:t>
      </w:r>
      <w:r w:rsidRPr="00E00298">
        <w:rPr>
          <w:rFonts w:asciiTheme="minorHAnsi" w:eastAsiaTheme="minorEastAsia" w:hAnsiTheme="minorHAnsi" w:cstheme="minorBidi"/>
          <w:b w:val="0"/>
          <w:sz w:val="22"/>
          <w:lang w:eastAsia="en-US"/>
        </w:rPr>
        <w:tab/>
      </w:r>
      <w:r>
        <w:t>Les études d’APS</w:t>
      </w:r>
      <w:r>
        <w:tab/>
      </w:r>
      <w:r>
        <w:fldChar w:fldCharType="begin"/>
      </w:r>
      <w:r>
        <w:instrText xml:space="preserve"> PAGEREF _Toc102083023 \h </w:instrText>
      </w:r>
      <w:r>
        <w:fldChar w:fldCharType="separate"/>
      </w:r>
      <w:r w:rsidR="004D4310">
        <w:t>8</w:t>
      </w:r>
      <w:r>
        <w:fldChar w:fldCharType="end"/>
      </w:r>
    </w:p>
    <w:p w14:paraId="1C505A22" w14:textId="0BF3BDC5" w:rsidR="00E00298" w:rsidRPr="00E00298" w:rsidRDefault="00E00298">
      <w:pPr>
        <w:pStyle w:val="TM3"/>
        <w:rPr>
          <w:rFonts w:asciiTheme="minorHAnsi" w:eastAsiaTheme="minorEastAsia" w:hAnsiTheme="minorHAnsi" w:cstheme="minorBidi"/>
          <w:bCs w:val="0"/>
          <w:szCs w:val="22"/>
          <w:lang w:eastAsia="en-US"/>
        </w:rPr>
      </w:pPr>
      <w:r w:rsidRPr="006F16EE">
        <w:t>3.1.1</w:t>
      </w:r>
      <w:r w:rsidRPr="00E00298">
        <w:rPr>
          <w:rFonts w:asciiTheme="minorHAnsi" w:eastAsiaTheme="minorEastAsia" w:hAnsiTheme="minorHAnsi" w:cstheme="minorBidi"/>
          <w:bCs w:val="0"/>
          <w:szCs w:val="22"/>
          <w:lang w:eastAsia="en-US"/>
        </w:rPr>
        <w:tab/>
      </w:r>
      <w:r w:rsidRPr="006F16EE">
        <w:t>Formulation de la problématique</w:t>
      </w:r>
      <w:r>
        <w:tab/>
      </w:r>
      <w:r>
        <w:fldChar w:fldCharType="begin"/>
      </w:r>
      <w:r>
        <w:instrText xml:space="preserve"> PAGEREF _Toc102083024 \h </w:instrText>
      </w:r>
      <w:r>
        <w:fldChar w:fldCharType="separate"/>
      </w:r>
      <w:r w:rsidR="004D4310">
        <w:t>8</w:t>
      </w:r>
      <w:r>
        <w:fldChar w:fldCharType="end"/>
      </w:r>
    </w:p>
    <w:p w14:paraId="519E9C19" w14:textId="14DD9C04" w:rsidR="00E00298" w:rsidRPr="00E00298" w:rsidRDefault="00E00298">
      <w:pPr>
        <w:pStyle w:val="TM3"/>
        <w:rPr>
          <w:rFonts w:asciiTheme="minorHAnsi" w:eastAsiaTheme="minorEastAsia" w:hAnsiTheme="minorHAnsi" w:cstheme="minorBidi"/>
          <w:bCs w:val="0"/>
          <w:szCs w:val="22"/>
          <w:lang w:eastAsia="en-US"/>
        </w:rPr>
      </w:pPr>
      <w:r w:rsidRPr="006F16EE">
        <w:t>3.1.2</w:t>
      </w:r>
      <w:r w:rsidRPr="00E00298">
        <w:rPr>
          <w:rFonts w:asciiTheme="minorHAnsi" w:eastAsiaTheme="minorEastAsia" w:hAnsiTheme="minorHAnsi" w:cstheme="minorBidi"/>
          <w:bCs w:val="0"/>
          <w:szCs w:val="22"/>
          <w:lang w:eastAsia="en-US"/>
        </w:rPr>
        <w:tab/>
      </w:r>
      <w:r w:rsidRPr="006F16EE">
        <w:t>Etudes socioéconomiques</w:t>
      </w:r>
      <w:r>
        <w:tab/>
      </w:r>
      <w:r>
        <w:fldChar w:fldCharType="begin"/>
      </w:r>
      <w:r>
        <w:instrText xml:space="preserve"> PAGEREF _Toc102083025 \h </w:instrText>
      </w:r>
      <w:r>
        <w:fldChar w:fldCharType="separate"/>
      </w:r>
      <w:r w:rsidR="004D4310">
        <w:t>8</w:t>
      </w:r>
      <w:r>
        <w:fldChar w:fldCharType="end"/>
      </w:r>
    </w:p>
    <w:p w14:paraId="4CD74B70" w14:textId="4DD12D98" w:rsidR="00E00298" w:rsidRPr="00E00298" w:rsidRDefault="00E00298">
      <w:pPr>
        <w:pStyle w:val="TM3"/>
        <w:rPr>
          <w:rFonts w:asciiTheme="minorHAnsi" w:eastAsiaTheme="minorEastAsia" w:hAnsiTheme="minorHAnsi" w:cstheme="minorBidi"/>
          <w:bCs w:val="0"/>
          <w:szCs w:val="22"/>
          <w:lang w:eastAsia="en-US"/>
        </w:rPr>
      </w:pPr>
      <w:r w:rsidRPr="006F16EE">
        <w:t>3.1.3</w:t>
      </w:r>
      <w:r w:rsidRPr="00E00298">
        <w:rPr>
          <w:rFonts w:asciiTheme="minorHAnsi" w:eastAsiaTheme="minorEastAsia" w:hAnsiTheme="minorHAnsi" w:cstheme="minorBidi"/>
          <w:bCs w:val="0"/>
          <w:szCs w:val="22"/>
          <w:lang w:eastAsia="en-US"/>
        </w:rPr>
        <w:tab/>
      </w:r>
      <w:r w:rsidRPr="006F16EE">
        <w:t>Etudes techniques</w:t>
      </w:r>
      <w:r>
        <w:tab/>
      </w:r>
      <w:r>
        <w:fldChar w:fldCharType="begin"/>
      </w:r>
      <w:r>
        <w:instrText xml:space="preserve"> PAGEREF _Toc102083026 \h </w:instrText>
      </w:r>
      <w:r>
        <w:fldChar w:fldCharType="separate"/>
      </w:r>
      <w:r w:rsidR="004D4310">
        <w:t>10</w:t>
      </w:r>
      <w:r>
        <w:fldChar w:fldCharType="end"/>
      </w:r>
    </w:p>
    <w:p w14:paraId="7A75F827" w14:textId="5B3964AC" w:rsidR="00E00298" w:rsidRPr="00E00298" w:rsidRDefault="00E00298">
      <w:pPr>
        <w:pStyle w:val="TM3"/>
        <w:rPr>
          <w:rFonts w:asciiTheme="minorHAnsi" w:eastAsiaTheme="minorEastAsia" w:hAnsiTheme="minorHAnsi" w:cstheme="minorBidi"/>
          <w:bCs w:val="0"/>
          <w:szCs w:val="22"/>
          <w:lang w:eastAsia="en-US"/>
        </w:rPr>
      </w:pPr>
      <w:r w:rsidRPr="006F16EE">
        <w:t>3.1.4</w:t>
      </w:r>
      <w:r w:rsidRPr="00E00298">
        <w:rPr>
          <w:rFonts w:asciiTheme="minorHAnsi" w:eastAsiaTheme="minorEastAsia" w:hAnsiTheme="minorHAnsi" w:cstheme="minorBidi"/>
          <w:bCs w:val="0"/>
          <w:szCs w:val="22"/>
          <w:lang w:eastAsia="en-US"/>
        </w:rPr>
        <w:tab/>
      </w:r>
      <w:r w:rsidRPr="006F16EE">
        <w:t>Restituer les études d’APS</w:t>
      </w:r>
      <w:r>
        <w:tab/>
      </w:r>
      <w:r>
        <w:fldChar w:fldCharType="begin"/>
      </w:r>
      <w:r>
        <w:instrText xml:space="preserve"> PAGEREF _Toc102083027 \h </w:instrText>
      </w:r>
      <w:r>
        <w:fldChar w:fldCharType="separate"/>
      </w:r>
      <w:r w:rsidR="004D4310">
        <w:t>13</w:t>
      </w:r>
      <w:r>
        <w:fldChar w:fldCharType="end"/>
      </w:r>
    </w:p>
    <w:p w14:paraId="1ABDE2A9" w14:textId="5062D333" w:rsidR="00E00298" w:rsidRPr="00E00298" w:rsidRDefault="00E00298">
      <w:pPr>
        <w:pStyle w:val="TM2"/>
        <w:rPr>
          <w:rFonts w:asciiTheme="minorHAnsi" w:eastAsiaTheme="minorEastAsia" w:hAnsiTheme="minorHAnsi" w:cstheme="minorBidi"/>
          <w:b w:val="0"/>
          <w:sz w:val="22"/>
          <w:lang w:eastAsia="en-US"/>
        </w:rPr>
      </w:pPr>
      <w:r>
        <w:t>3.2</w:t>
      </w:r>
      <w:r w:rsidRPr="00E00298">
        <w:rPr>
          <w:rFonts w:asciiTheme="minorHAnsi" w:eastAsiaTheme="minorEastAsia" w:hAnsiTheme="minorHAnsi" w:cstheme="minorBidi"/>
          <w:b w:val="0"/>
          <w:sz w:val="22"/>
          <w:lang w:eastAsia="en-US"/>
        </w:rPr>
        <w:tab/>
      </w:r>
      <w:r>
        <w:t>Les études d’Avant-projet détaillés</w:t>
      </w:r>
      <w:r>
        <w:tab/>
      </w:r>
      <w:r>
        <w:fldChar w:fldCharType="begin"/>
      </w:r>
      <w:r>
        <w:instrText xml:space="preserve"> PAGEREF _Toc102083028 \h </w:instrText>
      </w:r>
      <w:r>
        <w:fldChar w:fldCharType="separate"/>
      </w:r>
      <w:r w:rsidR="004D4310">
        <w:t>13</w:t>
      </w:r>
      <w:r>
        <w:fldChar w:fldCharType="end"/>
      </w:r>
    </w:p>
    <w:p w14:paraId="01AD35DB" w14:textId="7F9BF66B" w:rsidR="00E00298" w:rsidRPr="00E00298" w:rsidRDefault="00E00298">
      <w:pPr>
        <w:pStyle w:val="TM2"/>
        <w:rPr>
          <w:rFonts w:asciiTheme="minorHAnsi" w:eastAsiaTheme="minorEastAsia" w:hAnsiTheme="minorHAnsi" w:cstheme="minorBidi"/>
          <w:b w:val="0"/>
          <w:sz w:val="22"/>
          <w:lang w:eastAsia="en-US"/>
        </w:rPr>
      </w:pPr>
      <w:r>
        <w:t>3.3</w:t>
      </w:r>
      <w:r w:rsidRPr="00E00298">
        <w:rPr>
          <w:rFonts w:asciiTheme="minorHAnsi" w:eastAsiaTheme="minorEastAsia" w:hAnsiTheme="minorHAnsi" w:cstheme="minorBidi"/>
          <w:b w:val="0"/>
          <w:sz w:val="22"/>
          <w:lang w:eastAsia="en-US"/>
        </w:rPr>
        <w:tab/>
      </w:r>
      <w:r>
        <w:t>PREPARATION D’UN  DOSSIER D’APPEL D’OFFRES</w:t>
      </w:r>
      <w:r>
        <w:tab/>
      </w:r>
      <w:r>
        <w:fldChar w:fldCharType="begin"/>
      </w:r>
      <w:r>
        <w:instrText xml:space="preserve"> PAGEREF _Toc102083029 \h </w:instrText>
      </w:r>
      <w:r>
        <w:fldChar w:fldCharType="separate"/>
      </w:r>
      <w:r w:rsidR="004D4310">
        <w:t>14</w:t>
      </w:r>
      <w:r>
        <w:fldChar w:fldCharType="end"/>
      </w:r>
    </w:p>
    <w:p w14:paraId="6CF7B878" w14:textId="20A5BC73" w:rsidR="00E00298" w:rsidRPr="00E00298" w:rsidRDefault="00E00298">
      <w:pPr>
        <w:pStyle w:val="TM1"/>
        <w:rPr>
          <w:rFonts w:asciiTheme="minorHAnsi" w:eastAsiaTheme="minorEastAsia" w:hAnsiTheme="minorHAnsi" w:cstheme="minorBidi"/>
          <w:b w:val="0"/>
          <w:bCs w:val="0"/>
          <w:caps w:val="0"/>
          <w:sz w:val="22"/>
          <w:szCs w:val="22"/>
          <w:lang w:eastAsia="en-US"/>
        </w:rPr>
      </w:pPr>
      <w:r>
        <w:t>4</w:t>
      </w:r>
      <w:r w:rsidRPr="00E00298">
        <w:rPr>
          <w:rFonts w:asciiTheme="minorHAnsi" w:eastAsiaTheme="minorEastAsia" w:hAnsiTheme="minorHAnsi" w:cstheme="minorBidi"/>
          <w:b w:val="0"/>
          <w:bCs w:val="0"/>
          <w:caps w:val="0"/>
          <w:sz w:val="22"/>
          <w:szCs w:val="22"/>
          <w:lang w:eastAsia="en-US"/>
        </w:rPr>
        <w:tab/>
      </w:r>
      <w:r>
        <w:t>C</w:t>
      </w:r>
      <w:r w:rsidRPr="006F16EE">
        <w:rPr>
          <w:caps w:val="0"/>
        </w:rPr>
        <w:t>alendrier</w:t>
      </w:r>
      <w:r>
        <w:tab/>
      </w:r>
      <w:r>
        <w:fldChar w:fldCharType="begin"/>
      </w:r>
      <w:r>
        <w:instrText xml:space="preserve"> PAGEREF _Toc102083030 \h </w:instrText>
      </w:r>
      <w:r>
        <w:fldChar w:fldCharType="separate"/>
      </w:r>
      <w:r w:rsidR="004D4310">
        <w:t>14</w:t>
      </w:r>
      <w:r>
        <w:fldChar w:fldCharType="end"/>
      </w:r>
    </w:p>
    <w:p w14:paraId="766CD059" w14:textId="2AA48409" w:rsidR="00E00298" w:rsidRPr="00E00298" w:rsidRDefault="00E00298">
      <w:pPr>
        <w:pStyle w:val="TM2"/>
        <w:rPr>
          <w:rFonts w:asciiTheme="minorHAnsi" w:eastAsiaTheme="minorEastAsia" w:hAnsiTheme="minorHAnsi" w:cstheme="minorBidi"/>
          <w:b w:val="0"/>
          <w:sz w:val="22"/>
          <w:lang w:eastAsia="en-US"/>
        </w:rPr>
      </w:pPr>
      <w:r>
        <w:t>4.1</w:t>
      </w:r>
      <w:r w:rsidRPr="00E00298">
        <w:rPr>
          <w:rFonts w:asciiTheme="minorHAnsi" w:eastAsiaTheme="minorEastAsia" w:hAnsiTheme="minorHAnsi" w:cstheme="minorBidi"/>
          <w:b w:val="0"/>
          <w:sz w:val="22"/>
          <w:lang w:eastAsia="en-US"/>
        </w:rPr>
        <w:tab/>
      </w:r>
      <w:r>
        <w:t>Début de la prestation</w:t>
      </w:r>
      <w:r>
        <w:tab/>
      </w:r>
      <w:r>
        <w:fldChar w:fldCharType="begin"/>
      </w:r>
      <w:r>
        <w:instrText xml:space="preserve"> PAGEREF _Toc102083031 \h </w:instrText>
      </w:r>
      <w:r>
        <w:fldChar w:fldCharType="separate"/>
      </w:r>
      <w:r w:rsidR="004D4310">
        <w:t>14</w:t>
      </w:r>
      <w:r>
        <w:fldChar w:fldCharType="end"/>
      </w:r>
    </w:p>
    <w:p w14:paraId="4781E7BC" w14:textId="72B6C507" w:rsidR="00E00298" w:rsidRPr="00E00298" w:rsidRDefault="00E00298">
      <w:pPr>
        <w:pStyle w:val="TM2"/>
        <w:rPr>
          <w:rFonts w:asciiTheme="minorHAnsi" w:eastAsiaTheme="minorEastAsia" w:hAnsiTheme="minorHAnsi" w:cstheme="minorBidi"/>
          <w:b w:val="0"/>
          <w:sz w:val="22"/>
          <w:lang w:eastAsia="en-US"/>
        </w:rPr>
      </w:pPr>
      <w:r>
        <w:t>4.2</w:t>
      </w:r>
      <w:r w:rsidRPr="00E00298">
        <w:rPr>
          <w:rFonts w:asciiTheme="minorHAnsi" w:eastAsiaTheme="minorEastAsia" w:hAnsiTheme="minorHAnsi" w:cstheme="minorBidi"/>
          <w:b w:val="0"/>
          <w:sz w:val="22"/>
          <w:lang w:eastAsia="en-US"/>
        </w:rPr>
        <w:tab/>
      </w:r>
      <w:r>
        <w:t>Calendrier d’exécution</w:t>
      </w:r>
      <w:r>
        <w:tab/>
      </w:r>
      <w:r>
        <w:fldChar w:fldCharType="begin"/>
      </w:r>
      <w:r>
        <w:instrText xml:space="preserve"> PAGEREF _Toc102083032 \h </w:instrText>
      </w:r>
      <w:r>
        <w:fldChar w:fldCharType="separate"/>
      </w:r>
      <w:r w:rsidR="004D4310">
        <w:t>14</w:t>
      </w:r>
      <w:r>
        <w:fldChar w:fldCharType="end"/>
      </w:r>
    </w:p>
    <w:p w14:paraId="5DA3E572" w14:textId="00FA9A58" w:rsidR="00E00298" w:rsidRPr="00E00298" w:rsidRDefault="00E00298">
      <w:pPr>
        <w:pStyle w:val="TM1"/>
        <w:rPr>
          <w:rFonts w:asciiTheme="minorHAnsi" w:eastAsiaTheme="minorEastAsia" w:hAnsiTheme="minorHAnsi" w:cstheme="minorBidi"/>
          <w:b w:val="0"/>
          <w:bCs w:val="0"/>
          <w:caps w:val="0"/>
          <w:sz w:val="22"/>
          <w:szCs w:val="22"/>
          <w:lang w:eastAsia="en-US"/>
        </w:rPr>
      </w:pPr>
      <w:r>
        <w:t>5</w:t>
      </w:r>
      <w:r w:rsidRPr="00E00298">
        <w:rPr>
          <w:rFonts w:asciiTheme="minorHAnsi" w:eastAsiaTheme="minorEastAsia" w:hAnsiTheme="minorHAnsi" w:cstheme="minorBidi"/>
          <w:b w:val="0"/>
          <w:bCs w:val="0"/>
          <w:caps w:val="0"/>
          <w:sz w:val="22"/>
          <w:szCs w:val="22"/>
          <w:lang w:eastAsia="en-US"/>
        </w:rPr>
        <w:tab/>
      </w:r>
      <w:r>
        <w:t>LIVRABLES</w:t>
      </w:r>
      <w:r>
        <w:tab/>
      </w:r>
      <w:r>
        <w:fldChar w:fldCharType="begin"/>
      </w:r>
      <w:r>
        <w:instrText xml:space="preserve"> PAGEREF _Toc102083033 \h </w:instrText>
      </w:r>
      <w:r>
        <w:fldChar w:fldCharType="separate"/>
      </w:r>
      <w:r w:rsidR="004D4310">
        <w:t>15</w:t>
      </w:r>
      <w:r>
        <w:fldChar w:fldCharType="end"/>
      </w:r>
    </w:p>
    <w:p w14:paraId="73A6318F" w14:textId="76900BE8" w:rsidR="00E00298" w:rsidRPr="00E00298" w:rsidRDefault="00E00298">
      <w:pPr>
        <w:pStyle w:val="TM2"/>
        <w:rPr>
          <w:rFonts w:asciiTheme="minorHAnsi" w:eastAsiaTheme="minorEastAsia" w:hAnsiTheme="minorHAnsi" w:cstheme="minorBidi"/>
          <w:b w:val="0"/>
          <w:sz w:val="22"/>
          <w:lang w:eastAsia="en-US"/>
        </w:rPr>
      </w:pPr>
      <w:r>
        <w:t>5.1</w:t>
      </w:r>
      <w:r w:rsidRPr="00E00298">
        <w:rPr>
          <w:rFonts w:asciiTheme="minorHAnsi" w:eastAsiaTheme="minorEastAsia" w:hAnsiTheme="minorHAnsi" w:cstheme="minorBidi"/>
          <w:b w:val="0"/>
          <w:sz w:val="22"/>
          <w:lang w:eastAsia="en-US"/>
        </w:rPr>
        <w:tab/>
      </w:r>
      <w:r>
        <w:t>Documents</w:t>
      </w:r>
      <w:r>
        <w:tab/>
      </w:r>
      <w:r>
        <w:fldChar w:fldCharType="begin"/>
      </w:r>
      <w:r>
        <w:instrText xml:space="preserve"> PAGEREF _Toc102083034 \h </w:instrText>
      </w:r>
      <w:r>
        <w:fldChar w:fldCharType="separate"/>
      </w:r>
      <w:r w:rsidR="004D4310">
        <w:t>15</w:t>
      </w:r>
      <w:r>
        <w:fldChar w:fldCharType="end"/>
      </w:r>
    </w:p>
    <w:p w14:paraId="49C83169" w14:textId="3709EAD9" w:rsidR="00E00298" w:rsidRPr="00E00298" w:rsidRDefault="00E00298">
      <w:pPr>
        <w:pStyle w:val="TM2"/>
        <w:rPr>
          <w:rFonts w:asciiTheme="minorHAnsi" w:eastAsiaTheme="minorEastAsia" w:hAnsiTheme="minorHAnsi" w:cstheme="minorBidi"/>
          <w:b w:val="0"/>
          <w:sz w:val="22"/>
          <w:lang w:eastAsia="en-US"/>
        </w:rPr>
      </w:pPr>
      <w:r>
        <w:t>5.2</w:t>
      </w:r>
      <w:r w:rsidRPr="00E00298">
        <w:rPr>
          <w:rFonts w:asciiTheme="minorHAnsi" w:eastAsiaTheme="minorEastAsia" w:hAnsiTheme="minorHAnsi" w:cstheme="minorBidi"/>
          <w:b w:val="0"/>
          <w:sz w:val="22"/>
          <w:lang w:eastAsia="en-US"/>
        </w:rPr>
        <w:tab/>
      </w:r>
      <w:r>
        <w:t>Programmes informatiques (Non applicable)</w:t>
      </w:r>
      <w:r>
        <w:tab/>
      </w:r>
      <w:r>
        <w:fldChar w:fldCharType="begin"/>
      </w:r>
      <w:r>
        <w:instrText xml:space="preserve"> PAGEREF _Toc102083035 \h </w:instrText>
      </w:r>
      <w:r>
        <w:fldChar w:fldCharType="separate"/>
      </w:r>
      <w:r w:rsidR="004D4310">
        <w:t>16</w:t>
      </w:r>
      <w:r>
        <w:fldChar w:fldCharType="end"/>
      </w:r>
    </w:p>
    <w:p w14:paraId="201C69BB" w14:textId="532F2E87" w:rsidR="00E00298" w:rsidRPr="00E00298" w:rsidRDefault="00E00298">
      <w:pPr>
        <w:pStyle w:val="TM2"/>
        <w:rPr>
          <w:rFonts w:asciiTheme="minorHAnsi" w:eastAsiaTheme="minorEastAsia" w:hAnsiTheme="minorHAnsi" w:cstheme="minorBidi"/>
          <w:b w:val="0"/>
          <w:sz w:val="22"/>
          <w:lang w:eastAsia="en-US"/>
        </w:rPr>
      </w:pPr>
      <w:r w:rsidRPr="006F16EE">
        <w:t>5.3</w:t>
      </w:r>
      <w:r w:rsidRPr="00E00298">
        <w:rPr>
          <w:rFonts w:asciiTheme="minorHAnsi" w:eastAsiaTheme="minorEastAsia" w:hAnsiTheme="minorHAnsi" w:cstheme="minorBidi"/>
          <w:b w:val="0"/>
          <w:sz w:val="22"/>
          <w:lang w:eastAsia="en-US"/>
        </w:rPr>
        <w:tab/>
      </w:r>
      <w:r>
        <w:t>Données</w:t>
      </w:r>
      <w:r>
        <w:tab/>
      </w:r>
      <w:r>
        <w:fldChar w:fldCharType="begin"/>
      </w:r>
      <w:r>
        <w:instrText xml:space="preserve"> PAGEREF _Toc102083036 \h </w:instrText>
      </w:r>
      <w:r>
        <w:fldChar w:fldCharType="separate"/>
      </w:r>
      <w:r w:rsidR="004D4310">
        <w:t>17</w:t>
      </w:r>
      <w:r>
        <w:fldChar w:fldCharType="end"/>
      </w:r>
    </w:p>
    <w:p w14:paraId="7D10E393" w14:textId="59764BE1" w:rsidR="00E00298" w:rsidRPr="00E00298" w:rsidRDefault="00E00298">
      <w:pPr>
        <w:pStyle w:val="TM2"/>
        <w:rPr>
          <w:rFonts w:asciiTheme="minorHAnsi" w:eastAsiaTheme="minorEastAsia" w:hAnsiTheme="minorHAnsi" w:cstheme="minorBidi"/>
          <w:b w:val="0"/>
          <w:sz w:val="22"/>
          <w:lang w:eastAsia="en-US"/>
        </w:rPr>
      </w:pPr>
      <w:r>
        <w:t>5.4</w:t>
      </w:r>
      <w:r w:rsidRPr="00E00298">
        <w:rPr>
          <w:rFonts w:asciiTheme="minorHAnsi" w:eastAsiaTheme="minorEastAsia" w:hAnsiTheme="minorHAnsi" w:cstheme="minorBidi"/>
          <w:b w:val="0"/>
          <w:sz w:val="22"/>
          <w:lang w:eastAsia="en-US"/>
        </w:rPr>
        <w:tab/>
      </w:r>
      <w:r>
        <w:t>Présentations, organisation d’ateliers(Non applicable)</w:t>
      </w:r>
      <w:r>
        <w:tab/>
      </w:r>
      <w:r>
        <w:fldChar w:fldCharType="begin"/>
      </w:r>
      <w:r>
        <w:instrText xml:space="preserve"> PAGEREF _Toc102083037 \h </w:instrText>
      </w:r>
      <w:r>
        <w:fldChar w:fldCharType="separate"/>
      </w:r>
      <w:r w:rsidR="004D4310">
        <w:t>17</w:t>
      </w:r>
      <w:r>
        <w:fldChar w:fldCharType="end"/>
      </w:r>
    </w:p>
    <w:p w14:paraId="0BF78AE5" w14:textId="6FC78D6C" w:rsidR="00E00298" w:rsidRPr="00E00298" w:rsidRDefault="00E00298">
      <w:pPr>
        <w:pStyle w:val="TM2"/>
        <w:rPr>
          <w:rFonts w:asciiTheme="minorHAnsi" w:eastAsiaTheme="minorEastAsia" w:hAnsiTheme="minorHAnsi" w:cstheme="minorBidi"/>
          <w:b w:val="0"/>
          <w:sz w:val="22"/>
          <w:lang w:eastAsia="en-US"/>
        </w:rPr>
      </w:pPr>
      <w:r>
        <w:t>5.5</w:t>
      </w:r>
      <w:r w:rsidRPr="00E00298">
        <w:rPr>
          <w:rFonts w:asciiTheme="minorHAnsi" w:eastAsiaTheme="minorEastAsia" w:hAnsiTheme="minorHAnsi" w:cstheme="minorBidi"/>
          <w:b w:val="0"/>
          <w:sz w:val="22"/>
          <w:lang w:eastAsia="en-US"/>
        </w:rPr>
        <w:tab/>
      </w:r>
      <w:r>
        <w:t>Supports de communication (Non applicable)</w:t>
      </w:r>
      <w:r>
        <w:tab/>
      </w:r>
      <w:r>
        <w:fldChar w:fldCharType="begin"/>
      </w:r>
      <w:r>
        <w:instrText xml:space="preserve"> PAGEREF _Toc102083038 \h </w:instrText>
      </w:r>
      <w:r>
        <w:fldChar w:fldCharType="separate"/>
      </w:r>
      <w:r w:rsidR="004D4310">
        <w:t>17</w:t>
      </w:r>
      <w:r>
        <w:fldChar w:fldCharType="end"/>
      </w:r>
    </w:p>
    <w:p w14:paraId="32983CD9" w14:textId="11F453D2" w:rsidR="00E00298" w:rsidRPr="00E00298" w:rsidRDefault="00E00298">
      <w:pPr>
        <w:pStyle w:val="TM1"/>
        <w:rPr>
          <w:rFonts w:asciiTheme="minorHAnsi" w:eastAsiaTheme="minorEastAsia" w:hAnsiTheme="minorHAnsi" w:cstheme="minorBidi"/>
          <w:b w:val="0"/>
          <w:bCs w:val="0"/>
          <w:caps w:val="0"/>
          <w:sz w:val="22"/>
          <w:szCs w:val="22"/>
          <w:lang w:eastAsia="en-US"/>
        </w:rPr>
      </w:pPr>
      <w:r>
        <w:t>6</w:t>
      </w:r>
      <w:r w:rsidRPr="00E00298">
        <w:rPr>
          <w:rFonts w:asciiTheme="minorHAnsi" w:eastAsiaTheme="minorEastAsia" w:hAnsiTheme="minorHAnsi" w:cstheme="minorBidi"/>
          <w:b w:val="0"/>
          <w:bCs w:val="0"/>
          <w:caps w:val="0"/>
          <w:sz w:val="22"/>
          <w:szCs w:val="22"/>
          <w:lang w:eastAsia="en-US"/>
        </w:rPr>
        <w:tab/>
      </w:r>
      <w:r>
        <w:t>PROFILS ET qualifications</w:t>
      </w:r>
      <w:r>
        <w:tab/>
      </w:r>
      <w:r>
        <w:fldChar w:fldCharType="begin"/>
      </w:r>
      <w:r>
        <w:instrText xml:space="preserve"> PAGEREF _Toc102083039 \h </w:instrText>
      </w:r>
      <w:r>
        <w:fldChar w:fldCharType="separate"/>
      </w:r>
      <w:r w:rsidR="004D4310">
        <w:t>17</w:t>
      </w:r>
      <w:r>
        <w:fldChar w:fldCharType="end"/>
      </w:r>
    </w:p>
    <w:p w14:paraId="15631984" w14:textId="72857A69" w:rsidR="00E00298" w:rsidRPr="00E00298" w:rsidRDefault="00E00298">
      <w:pPr>
        <w:pStyle w:val="TM2"/>
        <w:rPr>
          <w:rFonts w:asciiTheme="minorHAnsi" w:eastAsiaTheme="minorEastAsia" w:hAnsiTheme="minorHAnsi" w:cstheme="minorBidi"/>
          <w:b w:val="0"/>
          <w:sz w:val="22"/>
          <w:lang w:eastAsia="en-US"/>
        </w:rPr>
      </w:pPr>
      <w:r w:rsidRPr="006F16EE">
        <w:rPr>
          <w:caps/>
        </w:rPr>
        <w:t>6.1</w:t>
      </w:r>
      <w:r w:rsidRPr="00E00298">
        <w:rPr>
          <w:rFonts w:asciiTheme="minorHAnsi" w:eastAsiaTheme="minorEastAsia" w:hAnsiTheme="minorHAnsi" w:cstheme="minorBidi"/>
          <w:b w:val="0"/>
          <w:sz w:val="22"/>
          <w:lang w:eastAsia="en-US"/>
        </w:rPr>
        <w:tab/>
      </w:r>
      <w:r>
        <w:t>Composition générale de l’équipe</w:t>
      </w:r>
      <w:r>
        <w:tab/>
      </w:r>
      <w:r>
        <w:fldChar w:fldCharType="begin"/>
      </w:r>
      <w:r>
        <w:instrText xml:space="preserve"> PAGEREF _Toc102083040 \h </w:instrText>
      </w:r>
      <w:r>
        <w:fldChar w:fldCharType="separate"/>
      </w:r>
      <w:r w:rsidR="004D4310">
        <w:t>17</w:t>
      </w:r>
      <w:r>
        <w:fldChar w:fldCharType="end"/>
      </w:r>
    </w:p>
    <w:p w14:paraId="15D697C6" w14:textId="34769C53" w:rsidR="00E00298" w:rsidRPr="00E00298" w:rsidRDefault="00E00298">
      <w:pPr>
        <w:pStyle w:val="TM2"/>
        <w:rPr>
          <w:rFonts w:asciiTheme="minorHAnsi" w:eastAsiaTheme="minorEastAsia" w:hAnsiTheme="minorHAnsi" w:cstheme="minorBidi"/>
          <w:b w:val="0"/>
          <w:sz w:val="22"/>
          <w:lang w:eastAsia="en-US"/>
        </w:rPr>
      </w:pPr>
      <w:r>
        <w:t>6.2</w:t>
      </w:r>
      <w:r w:rsidRPr="00E00298">
        <w:rPr>
          <w:rFonts w:asciiTheme="minorHAnsi" w:eastAsiaTheme="minorEastAsia" w:hAnsiTheme="minorHAnsi" w:cstheme="minorBidi"/>
          <w:b w:val="0"/>
          <w:sz w:val="22"/>
          <w:lang w:eastAsia="en-US"/>
        </w:rPr>
        <w:tab/>
      </w:r>
      <w:r>
        <w:t>Personnel clé</w:t>
      </w:r>
      <w:r>
        <w:tab/>
      </w:r>
      <w:r>
        <w:fldChar w:fldCharType="begin"/>
      </w:r>
      <w:r>
        <w:instrText xml:space="preserve"> PAGEREF _Toc102083041 \h </w:instrText>
      </w:r>
      <w:r>
        <w:fldChar w:fldCharType="separate"/>
      </w:r>
      <w:r w:rsidR="004D4310">
        <w:t>17</w:t>
      </w:r>
      <w:r>
        <w:fldChar w:fldCharType="end"/>
      </w:r>
    </w:p>
    <w:p w14:paraId="648950F5" w14:textId="582C1DF9" w:rsidR="00E00298" w:rsidRPr="00E00298" w:rsidRDefault="00E00298">
      <w:pPr>
        <w:pStyle w:val="TM3"/>
        <w:rPr>
          <w:rFonts w:asciiTheme="minorHAnsi" w:eastAsiaTheme="minorEastAsia" w:hAnsiTheme="minorHAnsi" w:cstheme="minorBidi"/>
          <w:bCs w:val="0"/>
          <w:szCs w:val="22"/>
          <w:lang w:eastAsia="en-US"/>
        </w:rPr>
      </w:pPr>
      <w:r w:rsidRPr="006F16EE">
        <w:t>6.2.1</w:t>
      </w:r>
      <w:r w:rsidRPr="00E00298">
        <w:rPr>
          <w:rFonts w:asciiTheme="minorHAnsi" w:eastAsiaTheme="minorEastAsia" w:hAnsiTheme="minorHAnsi" w:cstheme="minorBidi"/>
          <w:bCs w:val="0"/>
          <w:szCs w:val="22"/>
          <w:lang w:eastAsia="en-US"/>
        </w:rPr>
        <w:tab/>
      </w:r>
      <w:r w:rsidRPr="006F16EE">
        <w:t>Expert 1: Chef de mission</w:t>
      </w:r>
      <w:r>
        <w:tab/>
      </w:r>
      <w:r>
        <w:fldChar w:fldCharType="begin"/>
      </w:r>
      <w:r>
        <w:instrText xml:space="preserve"> PAGEREF _Toc102083042 \h </w:instrText>
      </w:r>
      <w:r>
        <w:fldChar w:fldCharType="separate"/>
      </w:r>
      <w:r w:rsidR="004D4310">
        <w:t>17</w:t>
      </w:r>
      <w:r>
        <w:fldChar w:fldCharType="end"/>
      </w:r>
    </w:p>
    <w:p w14:paraId="02F3B288" w14:textId="601FFF2E" w:rsidR="00E00298" w:rsidRPr="00E00298" w:rsidRDefault="00E00298">
      <w:pPr>
        <w:pStyle w:val="TM3"/>
        <w:rPr>
          <w:rFonts w:asciiTheme="minorHAnsi" w:eastAsiaTheme="minorEastAsia" w:hAnsiTheme="minorHAnsi" w:cstheme="minorBidi"/>
          <w:bCs w:val="0"/>
          <w:szCs w:val="22"/>
          <w:lang w:eastAsia="en-US"/>
        </w:rPr>
      </w:pPr>
      <w:r w:rsidRPr="006F16EE">
        <w:lastRenderedPageBreak/>
        <w:t>6.2.2</w:t>
      </w:r>
      <w:r w:rsidRPr="00E00298">
        <w:rPr>
          <w:rFonts w:asciiTheme="minorHAnsi" w:eastAsiaTheme="minorEastAsia" w:hAnsiTheme="minorHAnsi" w:cstheme="minorBidi"/>
          <w:bCs w:val="0"/>
          <w:szCs w:val="22"/>
          <w:lang w:eastAsia="en-US"/>
        </w:rPr>
        <w:tab/>
      </w:r>
      <w:r w:rsidRPr="006F16EE">
        <w:t>Expert 2: un expert Géomètre</w:t>
      </w:r>
      <w:r>
        <w:tab/>
      </w:r>
      <w:r>
        <w:fldChar w:fldCharType="begin"/>
      </w:r>
      <w:r>
        <w:instrText xml:space="preserve"> PAGEREF _Toc102083043 \h </w:instrText>
      </w:r>
      <w:r>
        <w:fldChar w:fldCharType="separate"/>
      </w:r>
      <w:r w:rsidR="004D4310">
        <w:t>17</w:t>
      </w:r>
      <w:r>
        <w:fldChar w:fldCharType="end"/>
      </w:r>
    </w:p>
    <w:p w14:paraId="5A14B19E" w14:textId="3D9899B5" w:rsidR="00E00298" w:rsidRPr="00E00298" w:rsidRDefault="00E00298">
      <w:pPr>
        <w:pStyle w:val="TM3"/>
        <w:rPr>
          <w:rFonts w:asciiTheme="minorHAnsi" w:eastAsiaTheme="minorEastAsia" w:hAnsiTheme="minorHAnsi" w:cstheme="minorBidi"/>
          <w:bCs w:val="0"/>
          <w:szCs w:val="22"/>
          <w:lang w:eastAsia="en-US"/>
        </w:rPr>
      </w:pPr>
      <w:r w:rsidRPr="006F16EE">
        <w:rPr>
          <w:bCs w:val="0"/>
        </w:rPr>
        <w:t>Ayant une expérience spécifique en topographie et aménagements.</w:t>
      </w:r>
      <w:r>
        <w:tab/>
      </w:r>
      <w:r>
        <w:fldChar w:fldCharType="begin"/>
      </w:r>
      <w:r>
        <w:instrText xml:space="preserve"> PAGEREF _Toc102083044 \h </w:instrText>
      </w:r>
      <w:r>
        <w:fldChar w:fldCharType="separate"/>
      </w:r>
      <w:r w:rsidR="004D4310">
        <w:t>17</w:t>
      </w:r>
      <w:r>
        <w:fldChar w:fldCharType="end"/>
      </w:r>
    </w:p>
    <w:p w14:paraId="66EEECAA" w14:textId="14449051" w:rsidR="00E00298" w:rsidRPr="00E00298" w:rsidRDefault="00E00298">
      <w:pPr>
        <w:pStyle w:val="TM3"/>
        <w:rPr>
          <w:rFonts w:asciiTheme="minorHAnsi" w:eastAsiaTheme="minorEastAsia" w:hAnsiTheme="minorHAnsi" w:cstheme="minorBidi"/>
          <w:bCs w:val="0"/>
          <w:szCs w:val="22"/>
          <w:lang w:eastAsia="en-US"/>
        </w:rPr>
      </w:pPr>
      <w:r w:rsidRPr="006F16EE">
        <w:t>6.2.3</w:t>
      </w:r>
      <w:r w:rsidRPr="00E00298">
        <w:rPr>
          <w:rFonts w:asciiTheme="minorHAnsi" w:eastAsiaTheme="minorEastAsia" w:hAnsiTheme="minorHAnsi" w:cstheme="minorBidi"/>
          <w:bCs w:val="0"/>
          <w:szCs w:val="22"/>
          <w:lang w:eastAsia="en-US"/>
        </w:rPr>
        <w:tab/>
      </w:r>
      <w:r w:rsidRPr="006F16EE">
        <w:t>Expert 3:  Expert Hydrologue – hydraulicien</w:t>
      </w:r>
      <w:r>
        <w:tab/>
      </w:r>
      <w:r>
        <w:fldChar w:fldCharType="begin"/>
      </w:r>
      <w:r>
        <w:instrText xml:space="preserve"> PAGEREF _Toc102083045 \h </w:instrText>
      </w:r>
      <w:r>
        <w:fldChar w:fldCharType="separate"/>
      </w:r>
      <w:r w:rsidR="004D4310">
        <w:t>17</w:t>
      </w:r>
      <w:r>
        <w:fldChar w:fldCharType="end"/>
      </w:r>
    </w:p>
    <w:p w14:paraId="76FA26AC" w14:textId="1C185257" w:rsidR="00E00298" w:rsidRPr="00E00298" w:rsidRDefault="00E00298">
      <w:pPr>
        <w:pStyle w:val="TM3"/>
        <w:rPr>
          <w:rFonts w:asciiTheme="minorHAnsi" w:eastAsiaTheme="minorEastAsia" w:hAnsiTheme="minorHAnsi" w:cstheme="minorBidi"/>
          <w:bCs w:val="0"/>
          <w:szCs w:val="22"/>
          <w:lang w:eastAsia="en-US"/>
        </w:rPr>
      </w:pPr>
      <w:r w:rsidRPr="006F16EE">
        <w:t>6.2.4</w:t>
      </w:r>
      <w:r w:rsidRPr="00E00298">
        <w:rPr>
          <w:rFonts w:asciiTheme="minorHAnsi" w:eastAsiaTheme="minorEastAsia" w:hAnsiTheme="minorHAnsi" w:cstheme="minorBidi"/>
          <w:bCs w:val="0"/>
          <w:szCs w:val="22"/>
          <w:lang w:eastAsia="en-US"/>
        </w:rPr>
        <w:tab/>
      </w:r>
      <w:r w:rsidRPr="006F16EE">
        <w:t>Expert 4:  Expert  Sociologue</w:t>
      </w:r>
      <w:r>
        <w:tab/>
      </w:r>
      <w:r>
        <w:fldChar w:fldCharType="begin"/>
      </w:r>
      <w:r>
        <w:instrText xml:space="preserve"> PAGEREF _Toc102083046 \h </w:instrText>
      </w:r>
      <w:r>
        <w:fldChar w:fldCharType="separate"/>
      </w:r>
      <w:r w:rsidR="004D4310">
        <w:t>18</w:t>
      </w:r>
      <w:r>
        <w:fldChar w:fldCharType="end"/>
      </w:r>
    </w:p>
    <w:p w14:paraId="75AA8A6B" w14:textId="7ACBB7C0" w:rsidR="00E00298" w:rsidRPr="00E00298" w:rsidRDefault="00E00298">
      <w:pPr>
        <w:pStyle w:val="TM3"/>
        <w:rPr>
          <w:rFonts w:asciiTheme="minorHAnsi" w:eastAsiaTheme="minorEastAsia" w:hAnsiTheme="minorHAnsi" w:cstheme="minorBidi"/>
          <w:bCs w:val="0"/>
          <w:szCs w:val="22"/>
          <w:lang w:eastAsia="en-US"/>
        </w:rPr>
      </w:pPr>
      <w:r w:rsidRPr="006F16EE">
        <w:t>6.2.5</w:t>
      </w:r>
      <w:r w:rsidRPr="00E00298">
        <w:rPr>
          <w:rFonts w:asciiTheme="minorHAnsi" w:eastAsiaTheme="minorEastAsia" w:hAnsiTheme="minorHAnsi" w:cstheme="minorBidi"/>
          <w:bCs w:val="0"/>
          <w:szCs w:val="22"/>
          <w:lang w:eastAsia="en-US"/>
        </w:rPr>
        <w:tab/>
      </w:r>
      <w:r w:rsidRPr="006F16EE">
        <w:t>Expert 6:  Ingénieur Génie Civil</w:t>
      </w:r>
      <w:r>
        <w:tab/>
      </w:r>
      <w:r>
        <w:fldChar w:fldCharType="begin"/>
      </w:r>
      <w:r>
        <w:instrText xml:space="preserve"> PAGEREF _Toc102083047 \h </w:instrText>
      </w:r>
      <w:r>
        <w:fldChar w:fldCharType="separate"/>
      </w:r>
      <w:r w:rsidR="004D4310">
        <w:t>18</w:t>
      </w:r>
      <w:r>
        <w:fldChar w:fldCharType="end"/>
      </w:r>
    </w:p>
    <w:p w14:paraId="2A8D277A" w14:textId="03A439AC" w:rsidR="00E00298" w:rsidRPr="00E00298" w:rsidRDefault="00E00298">
      <w:pPr>
        <w:pStyle w:val="TM3"/>
        <w:rPr>
          <w:rFonts w:asciiTheme="minorHAnsi" w:eastAsiaTheme="minorEastAsia" w:hAnsiTheme="minorHAnsi" w:cstheme="minorBidi"/>
          <w:bCs w:val="0"/>
          <w:szCs w:val="22"/>
          <w:lang w:eastAsia="en-US"/>
        </w:rPr>
      </w:pPr>
      <w:r w:rsidRPr="006F16EE">
        <w:t>6.2.6</w:t>
      </w:r>
      <w:r w:rsidRPr="00E00298">
        <w:rPr>
          <w:rFonts w:asciiTheme="minorHAnsi" w:eastAsiaTheme="minorEastAsia" w:hAnsiTheme="minorHAnsi" w:cstheme="minorBidi"/>
          <w:bCs w:val="0"/>
          <w:szCs w:val="22"/>
          <w:lang w:eastAsia="en-US"/>
        </w:rPr>
        <w:tab/>
      </w:r>
      <w:r w:rsidRPr="006F16EE">
        <w:t>Expert 5:  Expert  Agroéconomiste</w:t>
      </w:r>
      <w:r>
        <w:tab/>
      </w:r>
      <w:r>
        <w:fldChar w:fldCharType="begin"/>
      </w:r>
      <w:r>
        <w:instrText xml:space="preserve"> PAGEREF _Toc102083048 \h </w:instrText>
      </w:r>
      <w:r>
        <w:fldChar w:fldCharType="separate"/>
      </w:r>
      <w:r w:rsidR="004D4310">
        <w:t>18</w:t>
      </w:r>
      <w:r>
        <w:fldChar w:fldCharType="end"/>
      </w:r>
    </w:p>
    <w:p w14:paraId="04304FDC" w14:textId="4C5305A1" w:rsidR="00E00298" w:rsidRPr="00E00298" w:rsidRDefault="00E00298">
      <w:pPr>
        <w:pStyle w:val="TM2"/>
        <w:rPr>
          <w:rFonts w:asciiTheme="minorHAnsi" w:eastAsiaTheme="minorEastAsia" w:hAnsiTheme="minorHAnsi" w:cstheme="minorBidi"/>
          <w:b w:val="0"/>
          <w:sz w:val="22"/>
          <w:lang w:eastAsia="en-US"/>
        </w:rPr>
      </w:pPr>
      <w:r>
        <w:t>6.3</w:t>
      </w:r>
      <w:r w:rsidRPr="00E00298">
        <w:rPr>
          <w:rFonts w:asciiTheme="minorHAnsi" w:eastAsiaTheme="minorEastAsia" w:hAnsiTheme="minorHAnsi" w:cstheme="minorBidi"/>
          <w:b w:val="0"/>
          <w:sz w:val="22"/>
          <w:lang w:eastAsia="en-US"/>
        </w:rPr>
        <w:tab/>
      </w:r>
      <w:r>
        <w:t>Personnels non clé</w:t>
      </w:r>
      <w:r>
        <w:tab/>
      </w:r>
      <w:r>
        <w:fldChar w:fldCharType="begin"/>
      </w:r>
      <w:r>
        <w:instrText xml:space="preserve"> PAGEREF _Toc102083049 \h </w:instrText>
      </w:r>
      <w:r>
        <w:fldChar w:fldCharType="separate"/>
      </w:r>
      <w:r w:rsidR="004D4310">
        <w:t>18</w:t>
      </w:r>
      <w:r>
        <w:fldChar w:fldCharType="end"/>
      </w:r>
    </w:p>
    <w:p w14:paraId="4C746AE9" w14:textId="67DA634E" w:rsidR="00E00298" w:rsidRPr="00E00298" w:rsidRDefault="00E00298">
      <w:pPr>
        <w:pStyle w:val="TM2"/>
        <w:rPr>
          <w:rFonts w:asciiTheme="minorHAnsi" w:eastAsiaTheme="minorEastAsia" w:hAnsiTheme="minorHAnsi" w:cstheme="minorBidi"/>
          <w:b w:val="0"/>
          <w:sz w:val="22"/>
          <w:lang w:eastAsia="en-US"/>
        </w:rPr>
      </w:pPr>
      <w:r>
        <w:rPr>
          <w:lang w:eastAsia="en-US"/>
        </w:rPr>
        <w:t>6.4</w:t>
      </w:r>
      <w:r w:rsidRPr="00E00298">
        <w:rPr>
          <w:rFonts w:asciiTheme="minorHAnsi" w:eastAsiaTheme="minorEastAsia" w:hAnsiTheme="minorHAnsi" w:cstheme="minorBidi"/>
          <w:b w:val="0"/>
          <w:sz w:val="22"/>
          <w:lang w:eastAsia="en-US"/>
        </w:rPr>
        <w:tab/>
      </w:r>
      <w:r>
        <w:t>Type de marché</w:t>
      </w:r>
      <w:r>
        <w:tab/>
      </w:r>
      <w:r>
        <w:fldChar w:fldCharType="begin"/>
      </w:r>
      <w:r>
        <w:instrText xml:space="preserve"> PAGEREF _Toc102083050 \h </w:instrText>
      </w:r>
      <w:r>
        <w:fldChar w:fldCharType="separate"/>
      </w:r>
      <w:r w:rsidR="004D4310">
        <w:t>18</w:t>
      </w:r>
      <w:r>
        <w:fldChar w:fldCharType="end"/>
      </w:r>
    </w:p>
    <w:p w14:paraId="29364B21" w14:textId="3E6F3A53" w:rsidR="00E00298" w:rsidRPr="00E00298" w:rsidRDefault="00E00298">
      <w:pPr>
        <w:pStyle w:val="TM2"/>
        <w:rPr>
          <w:rFonts w:asciiTheme="minorHAnsi" w:eastAsiaTheme="minorEastAsia" w:hAnsiTheme="minorHAnsi" w:cstheme="minorBidi"/>
          <w:b w:val="0"/>
          <w:sz w:val="22"/>
          <w:lang w:eastAsia="en-US"/>
        </w:rPr>
      </w:pPr>
      <w:r>
        <w:t>6.5</w:t>
      </w:r>
      <w:r w:rsidRPr="00E00298">
        <w:rPr>
          <w:rFonts w:asciiTheme="minorHAnsi" w:eastAsiaTheme="minorEastAsia" w:hAnsiTheme="minorHAnsi" w:cstheme="minorBidi"/>
          <w:b w:val="0"/>
          <w:sz w:val="22"/>
          <w:lang w:eastAsia="en-US"/>
        </w:rPr>
        <w:tab/>
      </w:r>
      <w:r>
        <w:t>Quantification de la prestation</w:t>
      </w:r>
      <w:r>
        <w:tab/>
      </w:r>
      <w:r>
        <w:fldChar w:fldCharType="begin"/>
      </w:r>
      <w:r>
        <w:instrText xml:space="preserve"> PAGEREF _Toc102083051 \h </w:instrText>
      </w:r>
      <w:r>
        <w:fldChar w:fldCharType="separate"/>
      </w:r>
      <w:r w:rsidR="004D4310">
        <w:t>18</w:t>
      </w:r>
      <w:r>
        <w:fldChar w:fldCharType="end"/>
      </w:r>
    </w:p>
    <w:p w14:paraId="22ED0CB4" w14:textId="1CACB8F7" w:rsidR="00E00298" w:rsidRPr="00E00298" w:rsidRDefault="00E00298">
      <w:pPr>
        <w:pStyle w:val="TM1"/>
        <w:rPr>
          <w:rFonts w:asciiTheme="minorHAnsi" w:eastAsiaTheme="minorEastAsia" w:hAnsiTheme="minorHAnsi" w:cstheme="minorBidi"/>
          <w:b w:val="0"/>
          <w:bCs w:val="0"/>
          <w:caps w:val="0"/>
          <w:sz w:val="22"/>
          <w:szCs w:val="22"/>
          <w:lang w:eastAsia="en-US"/>
        </w:rPr>
      </w:pPr>
      <w:r>
        <w:t>7</w:t>
      </w:r>
      <w:r w:rsidRPr="00E00298">
        <w:rPr>
          <w:rFonts w:asciiTheme="minorHAnsi" w:eastAsiaTheme="minorEastAsia" w:hAnsiTheme="minorHAnsi" w:cstheme="minorBidi"/>
          <w:b w:val="0"/>
          <w:bCs w:val="0"/>
          <w:caps w:val="0"/>
          <w:sz w:val="22"/>
          <w:szCs w:val="22"/>
          <w:lang w:eastAsia="en-US"/>
        </w:rPr>
        <w:tab/>
      </w:r>
      <w:r>
        <w:t>Coûts et devises</w:t>
      </w:r>
      <w:r>
        <w:tab/>
      </w:r>
      <w:r>
        <w:fldChar w:fldCharType="begin"/>
      </w:r>
      <w:r>
        <w:instrText xml:space="preserve"> PAGEREF _Toc102083052 \h </w:instrText>
      </w:r>
      <w:r>
        <w:fldChar w:fldCharType="separate"/>
      </w:r>
      <w:r w:rsidR="004D4310">
        <w:t>19</w:t>
      </w:r>
      <w:r>
        <w:fldChar w:fldCharType="end"/>
      </w:r>
    </w:p>
    <w:p w14:paraId="7B0D1573" w14:textId="307D0AFE" w:rsidR="00E00298" w:rsidRPr="00E00298" w:rsidRDefault="00E00298">
      <w:pPr>
        <w:pStyle w:val="TM2"/>
        <w:rPr>
          <w:rFonts w:asciiTheme="minorHAnsi" w:eastAsiaTheme="minorEastAsia" w:hAnsiTheme="minorHAnsi" w:cstheme="minorBidi"/>
          <w:b w:val="0"/>
          <w:sz w:val="22"/>
          <w:lang w:eastAsia="en-US"/>
        </w:rPr>
      </w:pPr>
      <w:r>
        <w:t>7.1</w:t>
      </w:r>
      <w:r w:rsidRPr="00E00298">
        <w:rPr>
          <w:rFonts w:asciiTheme="minorHAnsi" w:eastAsiaTheme="minorEastAsia" w:hAnsiTheme="minorHAnsi" w:cstheme="minorBidi"/>
          <w:b w:val="0"/>
          <w:sz w:val="22"/>
          <w:lang w:eastAsia="en-US"/>
        </w:rPr>
        <w:tab/>
      </w:r>
      <w:r>
        <w:t>Remarques générales</w:t>
      </w:r>
      <w:r>
        <w:tab/>
      </w:r>
      <w:r>
        <w:fldChar w:fldCharType="begin"/>
      </w:r>
      <w:r>
        <w:instrText xml:space="preserve"> PAGEREF _Toc102083053 \h </w:instrText>
      </w:r>
      <w:r>
        <w:fldChar w:fldCharType="separate"/>
      </w:r>
      <w:r w:rsidR="004D4310">
        <w:t>19</w:t>
      </w:r>
      <w:r>
        <w:fldChar w:fldCharType="end"/>
      </w:r>
    </w:p>
    <w:p w14:paraId="3FFCE898" w14:textId="5FF872F4" w:rsidR="00E00298" w:rsidRPr="00E00298" w:rsidRDefault="00E00298">
      <w:pPr>
        <w:pStyle w:val="TM2"/>
        <w:rPr>
          <w:rFonts w:asciiTheme="minorHAnsi" w:eastAsiaTheme="minorEastAsia" w:hAnsiTheme="minorHAnsi" w:cstheme="minorBidi"/>
          <w:b w:val="0"/>
          <w:sz w:val="22"/>
          <w:lang w:eastAsia="en-US"/>
        </w:rPr>
      </w:pPr>
      <w:r>
        <w:t>7.2</w:t>
      </w:r>
      <w:r w:rsidRPr="00E00298">
        <w:rPr>
          <w:rFonts w:asciiTheme="minorHAnsi" w:eastAsiaTheme="minorEastAsia" w:hAnsiTheme="minorHAnsi" w:cstheme="minorBidi"/>
          <w:b w:val="0"/>
          <w:sz w:val="22"/>
          <w:lang w:eastAsia="en-US"/>
        </w:rPr>
        <w:tab/>
      </w:r>
      <w:r>
        <w:t>Devises</w:t>
      </w:r>
      <w:r>
        <w:tab/>
      </w:r>
      <w:r>
        <w:fldChar w:fldCharType="begin"/>
      </w:r>
      <w:r>
        <w:instrText xml:space="preserve"> PAGEREF _Toc102083054 \h </w:instrText>
      </w:r>
      <w:r>
        <w:fldChar w:fldCharType="separate"/>
      </w:r>
      <w:r w:rsidR="004D4310">
        <w:t>19</w:t>
      </w:r>
      <w:r>
        <w:fldChar w:fldCharType="end"/>
      </w:r>
    </w:p>
    <w:p w14:paraId="6473E6F5" w14:textId="26F03A03" w:rsidR="00E00298" w:rsidRPr="00E00298" w:rsidRDefault="00E00298">
      <w:pPr>
        <w:pStyle w:val="TM2"/>
        <w:rPr>
          <w:rFonts w:asciiTheme="minorHAnsi" w:eastAsiaTheme="minorEastAsia" w:hAnsiTheme="minorHAnsi" w:cstheme="minorBidi"/>
          <w:b w:val="0"/>
          <w:sz w:val="22"/>
          <w:lang w:eastAsia="en-US"/>
        </w:rPr>
      </w:pPr>
      <w:r>
        <w:t>7.3</w:t>
      </w:r>
      <w:r w:rsidRPr="00E00298">
        <w:rPr>
          <w:rFonts w:asciiTheme="minorHAnsi" w:eastAsiaTheme="minorEastAsia" w:hAnsiTheme="minorHAnsi" w:cstheme="minorBidi"/>
          <w:b w:val="0"/>
          <w:sz w:val="22"/>
          <w:lang w:eastAsia="en-US"/>
        </w:rPr>
        <w:tab/>
      </w:r>
      <w:r>
        <w:t>Frais à la charge du commanditaire  (Non applicable)</w:t>
      </w:r>
      <w:r>
        <w:tab/>
      </w:r>
      <w:r>
        <w:fldChar w:fldCharType="begin"/>
      </w:r>
      <w:r>
        <w:instrText xml:space="preserve"> PAGEREF _Toc102083055 \h </w:instrText>
      </w:r>
      <w:r>
        <w:fldChar w:fldCharType="separate"/>
      </w:r>
      <w:r w:rsidR="004D4310">
        <w:t>19</w:t>
      </w:r>
      <w:r>
        <w:fldChar w:fldCharType="end"/>
      </w:r>
    </w:p>
    <w:p w14:paraId="4D7039BE" w14:textId="18418A3A" w:rsidR="00E00298" w:rsidRPr="00E00298" w:rsidRDefault="00E00298">
      <w:pPr>
        <w:pStyle w:val="TM2"/>
        <w:rPr>
          <w:rFonts w:asciiTheme="minorHAnsi" w:eastAsiaTheme="minorEastAsia" w:hAnsiTheme="minorHAnsi" w:cstheme="minorBidi"/>
          <w:b w:val="0"/>
          <w:sz w:val="22"/>
          <w:lang w:eastAsia="en-US"/>
        </w:rPr>
      </w:pPr>
      <w:r>
        <w:t>7.4</w:t>
      </w:r>
      <w:r w:rsidRPr="00E00298">
        <w:rPr>
          <w:rFonts w:asciiTheme="minorHAnsi" w:eastAsiaTheme="minorEastAsia" w:hAnsiTheme="minorHAnsi" w:cstheme="minorBidi"/>
          <w:b w:val="0"/>
          <w:sz w:val="22"/>
          <w:lang w:eastAsia="en-US"/>
        </w:rPr>
        <w:tab/>
      </w:r>
      <w:r w:rsidRPr="006F16EE">
        <w:rPr>
          <w:caps/>
        </w:rPr>
        <w:t>é</w:t>
      </w:r>
      <w:r>
        <w:t>léments remboursables  (Non applicable)</w:t>
      </w:r>
      <w:r>
        <w:tab/>
      </w:r>
      <w:r>
        <w:fldChar w:fldCharType="begin"/>
      </w:r>
      <w:r>
        <w:instrText xml:space="preserve"> PAGEREF _Toc102083056 \h </w:instrText>
      </w:r>
      <w:r>
        <w:fldChar w:fldCharType="separate"/>
      </w:r>
      <w:r w:rsidR="004D4310">
        <w:t>19</w:t>
      </w:r>
      <w:r>
        <w:fldChar w:fldCharType="end"/>
      </w:r>
    </w:p>
    <w:p w14:paraId="656407B6" w14:textId="04BFE765" w:rsidR="00E00298" w:rsidRPr="00E00298" w:rsidRDefault="00E00298">
      <w:pPr>
        <w:pStyle w:val="TM1"/>
        <w:rPr>
          <w:rFonts w:asciiTheme="minorHAnsi" w:eastAsiaTheme="minorEastAsia" w:hAnsiTheme="minorHAnsi" w:cstheme="minorBidi"/>
          <w:b w:val="0"/>
          <w:bCs w:val="0"/>
          <w:caps w:val="0"/>
          <w:sz w:val="22"/>
          <w:szCs w:val="22"/>
          <w:lang w:eastAsia="en-US"/>
        </w:rPr>
      </w:pPr>
      <w:r>
        <w:t>8</w:t>
      </w:r>
      <w:r w:rsidRPr="00E00298">
        <w:rPr>
          <w:rFonts w:asciiTheme="minorHAnsi" w:eastAsiaTheme="minorEastAsia" w:hAnsiTheme="minorHAnsi" w:cstheme="minorBidi"/>
          <w:b w:val="0"/>
          <w:bCs w:val="0"/>
          <w:caps w:val="0"/>
          <w:sz w:val="22"/>
          <w:szCs w:val="22"/>
          <w:lang w:eastAsia="en-US"/>
        </w:rPr>
        <w:tab/>
      </w:r>
      <w:r>
        <w:t>CONDITIONS DE REALISATION</w:t>
      </w:r>
      <w:r>
        <w:tab/>
      </w:r>
      <w:r>
        <w:fldChar w:fldCharType="begin"/>
      </w:r>
      <w:r>
        <w:instrText xml:space="preserve"> PAGEREF _Toc102083057 \h </w:instrText>
      </w:r>
      <w:r>
        <w:fldChar w:fldCharType="separate"/>
      </w:r>
      <w:r w:rsidR="004D4310">
        <w:t>19</w:t>
      </w:r>
      <w:r>
        <w:fldChar w:fldCharType="end"/>
      </w:r>
    </w:p>
    <w:p w14:paraId="4988BB37" w14:textId="57AF9A58" w:rsidR="00E00298" w:rsidRPr="00E00298" w:rsidRDefault="00E00298">
      <w:pPr>
        <w:pStyle w:val="TM2"/>
        <w:rPr>
          <w:rFonts w:asciiTheme="minorHAnsi" w:eastAsiaTheme="minorEastAsia" w:hAnsiTheme="minorHAnsi" w:cstheme="minorBidi"/>
          <w:b w:val="0"/>
          <w:sz w:val="22"/>
          <w:lang w:eastAsia="en-US"/>
        </w:rPr>
      </w:pPr>
      <w:r>
        <w:t>8.1</w:t>
      </w:r>
      <w:r w:rsidRPr="00E00298">
        <w:rPr>
          <w:rFonts w:asciiTheme="minorHAnsi" w:eastAsiaTheme="minorEastAsia" w:hAnsiTheme="minorHAnsi" w:cstheme="minorBidi"/>
          <w:b w:val="0"/>
          <w:sz w:val="22"/>
          <w:lang w:eastAsia="en-US"/>
        </w:rPr>
        <w:tab/>
      </w:r>
      <w:r>
        <w:t>Langues de travail</w:t>
      </w:r>
      <w:r>
        <w:tab/>
      </w:r>
      <w:r>
        <w:fldChar w:fldCharType="begin"/>
      </w:r>
      <w:r>
        <w:instrText xml:space="preserve"> PAGEREF _Toc102083058 \h </w:instrText>
      </w:r>
      <w:r>
        <w:fldChar w:fldCharType="separate"/>
      </w:r>
      <w:r w:rsidR="004D4310">
        <w:t>19</w:t>
      </w:r>
      <w:r>
        <w:fldChar w:fldCharType="end"/>
      </w:r>
    </w:p>
    <w:p w14:paraId="1D830E9D" w14:textId="34CE02C5" w:rsidR="00E00298" w:rsidRPr="00E00298" w:rsidRDefault="00E00298">
      <w:pPr>
        <w:pStyle w:val="TM2"/>
        <w:rPr>
          <w:rFonts w:asciiTheme="minorHAnsi" w:eastAsiaTheme="minorEastAsia" w:hAnsiTheme="minorHAnsi" w:cstheme="minorBidi"/>
          <w:b w:val="0"/>
          <w:sz w:val="22"/>
          <w:lang w:eastAsia="en-US"/>
        </w:rPr>
      </w:pPr>
      <w:r>
        <w:t>8.2</w:t>
      </w:r>
      <w:r w:rsidRPr="00E00298">
        <w:rPr>
          <w:rFonts w:asciiTheme="minorHAnsi" w:eastAsiaTheme="minorEastAsia" w:hAnsiTheme="minorHAnsi" w:cstheme="minorBidi"/>
          <w:b w:val="0"/>
          <w:sz w:val="22"/>
          <w:lang w:eastAsia="en-US"/>
        </w:rPr>
        <w:tab/>
      </w:r>
      <w:r>
        <w:t>Exigences méthodologiques</w:t>
      </w:r>
      <w:r>
        <w:tab/>
      </w:r>
      <w:r>
        <w:fldChar w:fldCharType="begin"/>
      </w:r>
      <w:r>
        <w:instrText xml:space="preserve"> PAGEREF _Toc102083059 \h </w:instrText>
      </w:r>
      <w:r>
        <w:fldChar w:fldCharType="separate"/>
      </w:r>
      <w:r w:rsidR="004D4310">
        <w:t>19</w:t>
      </w:r>
      <w:r>
        <w:fldChar w:fldCharType="end"/>
      </w:r>
    </w:p>
    <w:p w14:paraId="47D46A83" w14:textId="4B706382" w:rsidR="00E00298" w:rsidRPr="00E00298" w:rsidRDefault="00E00298">
      <w:pPr>
        <w:pStyle w:val="TM2"/>
        <w:rPr>
          <w:rFonts w:asciiTheme="minorHAnsi" w:eastAsiaTheme="minorEastAsia" w:hAnsiTheme="minorHAnsi" w:cstheme="minorBidi"/>
          <w:b w:val="0"/>
          <w:sz w:val="22"/>
          <w:lang w:eastAsia="en-US"/>
        </w:rPr>
      </w:pPr>
      <w:r>
        <w:t>8.3</w:t>
      </w:r>
      <w:r w:rsidRPr="00E00298">
        <w:rPr>
          <w:rFonts w:asciiTheme="minorHAnsi" w:eastAsiaTheme="minorEastAsia" w:hAnsiTheme="minorHAnsi" w:cstheme="minorBidi"/>
          <w:b w:val="0"/>
          <w:sz w:val="22"/>
          <w:lang w:eastAsia="en-US"/>
        </w:rPr>
        <w:tab/>
      </w:r>
      <w:r>
        <w:t>Caractéristiques des lieux de réalisation de la mission</w:t>
      </w:r>
      <w:r>
        <w:tab/>
      </w:r>
      <w:r>
        <w:fldChar w:fldCharType="begin"/>
      </w:r>
      <w:r>
        <w:instrText xml:space="preserve"> PAGEREF _Toc102083060 \h </w:instrText>
      </w:r>
      <w:r>
        <w:fldChar w:fldCharType="separate"/>
      </w:r>
      <w:r w:rsidR="004D4310">
        <w:t>19</w:t>
      </w:r>
      <w:r>
        <w:fldChar w:fldCharType="end"/>
      </w:r>
    </w:p>
    <w:p w14:paraId="3B06F663" w14:textId="56395D65" w:rsidR="00E00298" w:rsidRPr="00E00298" w:rsidRDefault="00E00298">
      <w:pPr>
        <w:pStyle w:val="TM2"/>
        <w:rPr>
          <w:rFonts w:asciiTheme="minorHAnsi" w:eastAsiaTheme="minorEastAsia" w:hAnsiTheme="minorHAnsi" w:cstheme="minorBidi"/>
          <w:b w:val="0"/>
          <w:sz w:val="22"/>
          <w:lang w:eastAsia="en-US"/>
        </w:rPr>
      </w:pPr>
      <w:r>
        <w:t>8.4</w:t>
      </w:r>
      <w:r w:rsidRPr="00E00298">
        <w:rPr>
          <w:rFonts w:asciiTheme="minorHAnsi" w:eastAsiaTheme="minorEastAsia" w:hAnsiTheme="minorHAnsi" w:cstheme="minorBidi"/>
          <w:b w:val="0"/>
          <w:sz w:val="22"/>
          <w:lang w:eastAsia="en-US"/>
        </w:rPr>
        <w:tab/>
      </w:r>
      <w:r>
        <w:t>Relations avec les parties prenantes</w:t>
      </w:r>
      <w:r>
        <w:tab/>
      </w:r>
      <w:r>
        <w:fldChar w:fldCharType="begin"/>
      </w:r>
      <w:r>
        <w:instrText xml:space="preserve"> PAGEREF _Toc102083061 \h </w:instrText>
      </w:r>
      <w:r>
        <w:fldChar w:fldCharType="separate"/>
      </w:r>
      <w:r w:rsidR="004D4310">
        <w:t>20</w:t>
      </w:r>
      <w:r>
        <w:fldChar w:fldCharType="end"/>
      </w:r>
    </w:p>
    <w:p w14:paraId="1C0004EE" w14:textId="152702CB" w:rsidR="00C7175F" w:rsidRPr="00BB6060" w:rsidRDefault="00524A6F" w:rsidP="00A92265">
      <w:pPr>
        <w:shd w:val="clear" w:color="auto" w:fill="FFF2CC" w:themeFill="accent4" w:themeFillTint="33"/>
      </w:pPr>
      <w:r w:rsidRPr="00BB6060">
        <w:rPr>
          <w:b/>
          <w:bCs/>
          <w:caps/>
          <w:noProof/>
          <w:sz w:val="28"/>
        </w:rPr>
        <w:fldChar w:fldCharType="end"/>
      </w:r>
    </w:p>
    <w:p w14:paraId="47C9D1C9" w14:textId="77777777" w:rsidR="00E16190" w:rsidRPr="00BB6060" w:rsidRDefault="00E16190" w:rsidP="00533A24"/>
    <w:p w14:paraId="2481F61F" w14:textId="77777777" w:rsidR="00D31559" w:rsidRPr="00BB6060" w:rsidRDefault="00A10713" w:rsidP="001D7E0D">
      <w:pPr>
        <w:pStyle w:val="Titre1"/>
      </w:pPr>
      <w:r w:rsidRPr="00BB6060">
        <w:br w:type="page"/>
      </w:r>
      <w:bookmarkStart w:id="0" w:name="_Toc102083016"/>
      <w:r w:rsidR="00662D08" w:rsidRPr="00BB6060">
        <w:lastRenderedPageBreak/>
        <w:t xml:space="preserve">CONTEXTE </w:t>
      </w:r>
      <w:r w:rsidR="003A2A67" w:rsidRPr="00BB6060">
        <w:t>ET JUSTIFICATION</w:t>
      </w:r>
      <w:bookmarkEnd w:id="0"/>
    </w:p>
    <w:p w14:paraId="5CF7D9C4" w14:textId="77777777" w:rsidR="007C28BC" w:rsidRDefault="007C28BC" w:rsidP="00FC2FAF">
      <w:pPr>
        <w:pStyle w:val="NormalWeb"/>
        <w:shd w:val="clear" w:color="auto" w:fill="FFFFFF"/>
        <w:spacing w:before="0" w:beforeAutospacing="0"/>
        <w:jc w:val="right"/>
        <w:rPr>
          <w:rFonts w:ascii="Nunito" w:hAnsi="Nunito"/>
          <w:color w:val="040404"/>
          <w:sz w:val="21"/>
          <w:szCs w:val="21"/>
          <w:lang w:val="fr-FR"/>
        </w:rPr>
      </w:pPr>
    </w:p>
    <w:p w14:paraId="1F4EB2B7" w14:textId="03E2A97D" w:rsidR="00EE6406" w:rsidRPr="00FC2FAF" w:rsidRDefault="00EE6406" w:rsidP="00EE6406">
      <w:pPr>
        <w:jc w:val="both"/>
        <w:rPr>
          <w:i/>
          <w:iCs/>
          <w:color w:val="040404"/>
          <w:lang w:eastAsia="en-US"/>
        </w:rPr>
      </w:pPr>
      <w:r w:rsidRPr="00FC2FAF">
        <w:rPr>
          <w:color w:val="040404"/>
          <w:lang w:eastAsia="en-US"/>
        </w:rPr>
        <w:t xml:space="preserve">Dans le cadre de la coopération entre le Gouvernement Mauritanien et la Banque mondiale, un accord est établi pour le financement d’un Projet d’appui au Développement et d’Innovation du Secteur Agricole en Mauritanie (PADISAM). Le Projet cible près de 360 ménages avec un financement de la Banque mondiale de 50 millions US$ et une durée d’exécution de six ans. L’objectif de développement du projet consiste à </w:t>
      </w:r>
      <w:r w:rsidRPr="00FC2FAF">
        <w:rPr>
          <w:i/>
          <w:iCs/>
          <w:color w:val="040404"/>
          <w:lang w:eastAsia="en-US"/>
        </w:rPr>
        <w:t>développer les ressources foncières et augmenter la productivité agricole dans les zones ciblées en Mauritanie au profil des communautés locales et des agro-industries</w:t>
      </w:r>
    </w:p>
    <w:p w14:paraId="64B65193" w14:textId="4F898A46" w:rsidR="007C28BC" w:rsidRPr="00002497" w:rsidRDefault="00EE6406" w:rsidP="00870106">
      <w:pPr>
        <w:pStyle w:val="NormalWeb"/>
        <w:shd w:val="clear" w:color="auto" w:fill="FFFFFF"/>
        <w:spacing w:before="0" w:beforeAutospacing="0"/>
        <w:jc w:val="both"/>
        <w:rPr>
          <w:strike/>
          <w:color w:val="040404"/>
          <w:lang w:val="fr-FR"/>
        </w:rPr>
      </w:pPr>
      <w:r w:rsidRPr="00FC2FAF">
        <w:rPr>
          <w:color w:val="040404"/>
          <w:lang w:val="fr-FR"/>
        </w:rPr>
        <w:t xml:space="preserve">En </w:t>
      </w:r>
      <w:r w:rsidR="009F6DA4" w:rsidRPr="00FC2FAF">
        <w:rPr>
          <w:color w:val="040404"/>
          <w:lang w:val="fr-FR"/>
        </w:rPr>
        <w:t>v</w:t>
      </w:r>
      <w:r w:rsidRPr="00FC2FAF">
        <w:rPr>
          <w:color w:val="040404"/>
          <w:lang w:val="fr-FR"/>
        </w:rPr>
        <w:t xml:space="preserve">ue d’activer </w:t>
      </w:r>
      <w:r w:rsidR="009F6DA4" w:rsidRPr="00FC2FAF">
        <w:rPr>
          <w:color w:val="040404"/>
          <w:lang w:val="fr-FR"/>
        </w:rPr>
        <w:t xml:space="preserve">la préparation du projet, </w:t>
      </w:r>
      <w:r w:rsidR="007C28BC" w:rsidRPr="00FC2FAF">
        <w:rPr>
          <w:color w:val="040404"/>
          <w:lang w:val="fr-FR"/>
        </w:rPr>
        <w:t xml:space="preserve">une avance </w:t>
      </w:r>
      <w:r w:rsidR="009F6DA4" w:rsidRPr="00FC2FAF">
        <w:rPr>
          <w:color w:val="040404"/>
          <w:lang w:val="fr-FR"/>
        </w:rPr>
        <w:t>a été accordée au gouvernement</w:t>
      </w:r>
      <w:r w:rsidRPr="00FC2FAF">
        <w:rPr>
          <w:color w:val="040404"/>
          <w:lang w:val="fr-FR"/>
        </w:rPr>
        <w:t xml:space="preserve"> (</w:t>
      </w:r>
      <w:r w:rsidR="007C28BC" w:rsidRPr="00FC2FAF">
        <w:rPr>
          <w:color w:val="040404"/>
          <w:lang w:val="fr-FR"/>
        </w:rPr>
        <w:t>PPA</w:t>
      </w:r>
      <w:r w:rsidRPr="00FC2FAF">
        <w:rPr>
          <w:color w:val="040404"/>
          <w:lang w:val="fr-FR"/>
        </w:rPr>
        <w:t>)</w:t>
      </w:r>
      <w:r w:rsidR="007C28BC" w:rsidRPr="00FC2FAF">
        <w:rPr>
          <w:color w:val="040404"/>
          <w:lang w:val="fr-FR"/>
        </w:rPr>
        <w:t xml:space="preserve"> </w:t>
      </w:r>
      <w:r w:rsidR="009F6DA4" w:rsidRPr="00FC2FAF">
        <w:rPr>
          <w:color w:val="040404"/>
          <w:lang w:val="fr-FR"/>
        </w:rPr>
        <w:t>pour aider à la mise en place de l’équipe du projet et réaliser les études nécessaires et préalables à la mise en œuvre.</w:t>
      </w:r>
      <w:r w:rsidR="009F6DA4" w:rsidRPr="00002497">
        <w:rPr>
          <w:color w:val="040404"/>
          <w:lang w:val="fr-FR"/>
        </w:rPr>
        <w:t xml:space="preserve"> </w:t>
      </w:r>
    </w:p>
    <w:p w14:paraId="4164726F" w14:textId="2FB63C88" w:rsidR="007C28BC" w:rsidRPr="00002497" w:rsidRDefault="007C28BC" w:rsidP="007C28BC">
      <w:pPr>
        <w:pStyle w:val="NormalWeb"/>
        <w:shd w:val="clear" w:color="auto" w:fill="FFFFFF"/>
        <w:spacing w:before="0" w:beforeAutospacing="0"/>
        <w:rPr>
          <w:color w:val="040404"/>
          <w:lang w:val="fr-FR"/>
        </w:rPr>
      </w:pPr>
      <w:r w:rsidRPr="00002497">
        <w:rPr>
          <w:color w:val="040404"/>
          <w:lang w:val="fr-FR"/>
        </w:rPr>
        <w:t xml:space="preserve">Pour la réalisation de ses objectifs le projet est structuré autour </w:t>
      </w:r>
      <w:r w:rsidRPr="00FC2FAF">
        <w:rPr>
          <w:color w:val="040404"/>
          <w:lang w:val="fr-FR"/>
        </w:rPr>
        <w:t xml:space="preserve">de </w:t>
      </w:r>
      <w:r w:rsidR="00516AE3" w:rsidRPr="00FC2FAF">
        <w:rPr>
          <w:color w:val="040404"/>
          <w:lang w:val="fr-FR"/>
        </w:rPr>
        <w:t>trois principales</w:t>
      </w:r>
      <w:r w:rsidRPr="00002497">
        <w:rPr>
          <w:color w:val="040404"/>
          <w:lang w:val="fr-FR"/>
        </w:rPr>
        <w:t xml:space="preserve"> composantes :</w:t>
      </w:r>
    </w:p>
    <w:p w14:paraId="0C7CFE87" w14:textId="77777777" w:rsidR="00516AE3" w:rsidRPr="00FC2FAF" w:rsidRDefault="00516AE3" w:rsidP="00516AE3">
      <w:pPr>
        <w:tabs>
          <w:tab w:val="left" w:pos="284"/>
        </w:tabs>
        <w:spacing w:before="120" w:after="120"/>
        <w:jc w:val="both"/>
        <w:rPr>
          <w:rFonts w:asciiTheme="majorBidi" w:hAnsiTheme="majorBidi" w:cstheme="majorBidi"/>
          <w:lang w:val="fr-BE"/>
        </w:rPr>
      </w:pPr>
      <w:r w:rsidRPr="00FC2FAF">
        <w:rPr>
          <w:u w:val="single"/>
          <w:lang w:val="fr-BE"/>
        </w:rPr>
        <w:t>Composante 1</w:t>
      </w:r>
      <w:r w:rsidRPr="00FC2FAF">
        <w:rPr>
          <w:lang w:val="fr-BE"/>
        </w:rPr>
        <w:t>. Développement et préservation des territoires gérés par les communautés et axés</w:t>
      </w:r>
      <w:r w:rsidRPr="00FC2FAF">
        <w:rPr>
          <w:rFonts w:asciiTheme="majorBidi" w:hAnsiTheme="majorBidi" w:cstheme="majorBidi"/>
          <w:lang w:val="fr-BE"/>
        </w:rPr>
        <w:t xml:space="preserve"> sur la durabilité de la base agricole et la résilience des populations dans les paysages sélectionnés dans les zones pluviales ;</w:t>
      </w:r>
    </w:p>
    <w:p w14:paraId="323D44DB" w14:textId="77777777" w:rsidR="00516AE3" w:rsidRPr="00FC2FAF" w:rsidRDefault="00516AE3" w:rsidP="00870106">
      <w:pPr>
        <w:widowControl w:val="0"/>
        <w:autoSpaceDE w:val="0"/>
        <w:autoSpaceDN w:val="0"/>
        <w:adjustRightInd w:val="0"/>
        <w:spacing w:before="120" w:after="120"/>
        <w:ind w:right="9"/>
        <w:jc w:val="both"/>
        <w:rPr>
          <w:rFonts w:asciiTheme="majorBidi" w:hAnsiTheme="majorBidi" w:cstheme="majorBidi"/>
          <w:lang w:val="fr-BE"/>
        </w:rPr>
      </w:pPr>
      <w:r w:rsidRPr="00FC2FAF">
        <w:rPr>
          <w:rFonts w:asciiTheme="majorBidi" w:hAnsiTheme="majorBidi" w:cstheme="majorBidi"/>
          <w:u w:val="single"/>
          <w:lang w:val="fr-BE"/>
        </w:rPr>
        <w:t>Composante 2</w:t>
      </w:r>
      <w:r w:rsidRPr="00FC2FAF">
        <w:rPr>
          <w:rFonts w:asciiTheme="majorBidi" w:hAnsiTheme="majorBidi" w:cstheme="majorBidi"/>
          <w:lang w:val="fr-BE"/>
        </w:rPr>
        <w:t>. Appui à une Agriculture commerciale inclusive, ciblant la production intensive à grande échelle en conditions irriguées autour des Zones d’Opportunité de Croissance Agricole (ZOCA) ;</w:t>
      </w:r>
    </w:p>
    <w:p w14:paraId="738747CB" w14:textId="77777777" w:rsidR="00516AE3" w:rsidRPr="00FC2FAF" w:rsidRDefault="00516AE3" w:rsidP="00870106">
      <w:pPr>
        <w:widowControl w:val="0"/>
        <w:autoSpaceDE w:val="0"/>
        <w:autoSpaceDN w:val="0"/>
        <w:adjustRightInd w:val="0"/>
        <w:spacing w:before="120" w:after="120"/>
        <w:ind w:right="9"/>
        <w:jc w:val="both"/>
        <w:rPr>
          <w:rFonts w:asciiTheme="majorBidi" w:hAnsiTheme="majorBidi" w:cstheme="majorBidi"/>
          <w:lang w:val="fr-BE"/>
        </w:rPr>
      </w:pPr>
      <w:r w:rsidRPr="00FC2FAF">
        <w:rPr>
          <w:rFonts w:asciiTheme="majorBidi" w:hAnsiTheme="majorBidi" w:cstheme="majorBidi"/>
          <w:u w:val="single"/>
          <w:lang w:val="fr-BE"/>
        </w:rPr>
        <w:t>Composante 3</w:t>
      </w:r>
      <w:r w:rsidRPr="00FC2FAF">
        <w:rPr>
          <w:rFonts w:asciiTheme="majorBidi" w:hAnsiTheme="majorBidi" w:cstheme="majorBidi"/>
          <w:lang w:val="fr-BE"/>
        </w:rPr>
        <w:t xml:space="preserve">. Gestion globale du projet par des activités de suivi et d’évaluation, ainsi qu’en la mise en œuvre d’une Composante de Réponse aux Situations d’Urgence (CERC). </w:t>
      </w:r>
    </w:p>
    <w:p w14:paraId="27DA2677" w14:textId="77777777" w:rsidR="00516AE3" w:rsidRPr="00FC2FAF" w:rsidRDefault="00516AE3" w:rsidP="00516AE3">
      <w:pPr>
        <w:tabs>
          <w:tab w:val="left" w:pos="284"/>
        </w:tabs>
        <w:spacing w:before="120" w:after="120"/>
        <w:jc w:val="both"/>
        <w:rPr>
          <w:rFonts w:asciiTheme="majorBidi" w:hAnsiTheme="majorBidi" w:cstheme="majorBidi"/>
          <w:lang w:val="fr-BE"/>
        </w:rPr>
      </w:pPr>
      <w:r w:rsidRPr="00FC2FAF">
        <w:rPr>
          <w:rFonts w:asciiTheme="majorBidi" w:hAnsiTheme="majorBidi" w:cstheme="majorBidi"/>
          <w:lang w:val="fr-BE"/>
        </w:rPr>
        <w:t>En zones pluviales, le PADISAM vise le renforcement de l’Agriculture et l’élevage qui continuent à jouer un rôle important pour l’emploi, la contribution au PIB à la réduction de la pauvreté en milieu rural. Le projet viendra également réduire la vulnérabilité des écosystèmes agropastoraux par des mesures adaptatives et une gestion rationnelle des ressources naturelles.</w:t>
      </w:r>
    </w:p>
    <w:p w14:paraId="77027679" w14:textId="3BF1ECCD" w:rsidR="00516AE3" w:rsidRPr="00FC2FAF" w:rsidRDefault="00516AE3" w:rsidP="00516AE3">
      <w:pPr>
        <w:spacing w:before="120" w:after="120"/>
        <w:jc w:val="both"/>
        <w:rPr>
          <w:rFonts w:asciiTheme="majorBidi" w:hAnsiTheme="majorBidi" w:cstheme="majorBidi"/>
          <w:i/>
          <w:iCs/>
          <w:lang w:val="fr-BE"/>
        </w:rPr>
      </w:pPr>
      <w:r w:rsidRPr="00FC2FAF">
        <w:rPr>
          <w:rFonts w:asciiTheme="majorBidi" w:hAnsiTheme="majorBidi" w:cstheme="majorBidi"/>
          <w:lang w:val="fr-BE"/>
        </w:rPr>
        <w:t>Les mesures programmées sont de nature à « </w:t>
      </w:r>
      <w:r w:rsidRPr="00FC2FAF">
        <w:rPr>
          <w:rFonts w:asciiTheme="majorBidi" w:hAnsiTheme="majorBidi" w:cstheme="majorBidi"/>
          <w:i/>
          <w:iCs/>
          <w:lang w:val="fr-BE"/>
        </w:rPr>
        <w:t>améliorer la productivité de l’Agriculture et l’élevage dans 15 paysages sélectionnés et renforcer la résilience des ménages ruraux dans les zones arides du pays »</w:t>
      </w:r>
    </w:p>
    <w:p w14:paraId="3487F898" w14:textId="77777777" w:rsidR="00516AE3" w:rsidRPr="00FC2FAF" w:rsidRDefault="00516AE3" w:rsidP="00516AE3">
      <w:pPr>
        <w:spacing w:before="120" w:after="120"/>
        <w:jc w:val="both"/>
        <w:rPr>
          <w:rFonts w:asciiTheme="majorBidi" w:hAnsiTheme="majorBidi" w:cstheme="majorBidi"/>
          <w:lang w:val="fr-BE"/>
        </w:rPr>
      </w:pPr>
      <w:r w:rsidRPr="00FC2FAF">
        <w:rPr>
          <w:rFonts w:asciiTheme="majorBidi" w:hAnsiTheme="majorBidi" w:cstheme="majorBidi"/>
          <w:lang w:val="fr-BE"/>
        </w:rPr>
        <w:t>Globalement, les principaux axes d’interventions concernent :</w:t>
      </w:r>
    </w:p>
    <w:p w14:paraId="5F58A3C7" w14:textId="77777777" w:rsidR="00516AE3" w:rsidRPr="00FC2FAF"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FC2FAF">
        <w:rPr>
          <w:rFonts w:asciiTheme="majorBidi" w:hAnsiTheme="majorBidi" w:cstheme="majorBidi"/>
          <w:u w:val="single"/>
          <w:lang w:val="fr-BE"/>
        </w:rPr>
        <w:t>Axe 1</w:t>
      </w:r>
      <w:r w:rsidRPr="00FC2FAF">
        <w:rPr>
          <w:rFonts w:asciiTheme="majorBidi" w:hAnsiTheme="majorBidi" w:cstheme="majorBidi"/>
          <w:lang w:val="fr-BE"/>
        </w:rPr>
        <w:t>.  Améliorer les pratiques agricoles et d’élevage pour assurer la résilience des populations et des paysages ciblés ;</w:t>
      </w:r>
    </w:p>
    <w:p w14:paraId="668FEAD9" w14:textId="77777777" w:rsidR="00516AE3" w:rsidRPr="00FC2FAF"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FC2FAF">
        <w:rPr>
          <w:rFonts w:asciiTheme="majorBidi" w:hAnsiTheme="majorBidi" w:cstheme="majorBidi"/>
          <w:u w:val="single"/>
          <w:lang w:val="fr-BE"/>
        </w:rPr>
        <w:t>Axe 2</w:t>
      </w:r>
      <w:r w:rsidRPr="00FC2FAF">
        <w:rPr>
          <w:rFonts w:asciiTheme="majorBidi" w:hAnsiTheme="majorBidi" w:cstheme="majorBidi"/>
          <w:lang w:val="fr-BE"/>
        </w:rPr>
        <w:t>. Soutenir la valorisation des ressources naturelles locales et favoriser la génération de revenus diversifiés (Soutien à la promotion des filières, mesures de conservation des eaux et des sols, appuyer l’élaboration et à la mise en œuvre des plans d’affaires etc.) ;</w:t>
      </w:r>
    </w:p>
    <w:p w14:paraId="3A3173B4" w14:textId="77777777" w:rsidR="00516AE3" w:rsidRPr="00FC2FAF"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FC2FAF">
        <w:rPr>
          <w:rFonts w:asciiTheme="majorBidi" w:hAnsiTheme="majorBidi" w:cstheme="majorBidi"/>
          <w:u w:val="single"/>
          <w:lang w:val="fr-BE"/>
        </w:rPr>
        <w:t xml:space="preserve">Axe </w:t>
      </w:r>
      <w:r w:rsidRPr="00FC2FAF">
        <w:rPr>
          <w:rFonts w:asciiTheme="majorBidi" w:hAnsiTheme="majorBidi" w:cstheme="majorBidi"/>
          <w:lang w:val="fr-BE"/>
        </w:rPr>
        <w:t>3. Promotion des organisations socio-professionnelles et appui au développement local ;</w:t>
      </w:r>
    </w:p>
    <w:p w14:paraId="1630974F" w14:textId="77777777" w:rsidR="00516AE3" w:rsidRPr="00FC2FAF"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u w:val="single"/>
          <w:lang w:val="fr-BE"/>
        </w:rPr>
      </w:pPr>
      <w:r w:rsidRPr="00FC2FAF">
        <w:rPr>
          <w:rFonts w:asciiTheme="majorBidi" w:hAnsiTheme="majorBidi" w:cstheme="majorBidi"/>
          <w:u w:val="single"/>
          <w:lang w:val="fr-BE"/>
        </w:rPr>
        <w:t>Axe 4. Soutien institutionnel et développement des capacités à différents niveaux.</w:t>
      </w:r>
    </w:p>
    <w:p w14:paraId="3A3B867C" w14:textId="18A31A31" w:rsidR="00516AE3" w:rsidRPr="00516AE3" w:rsidRDefault="00516AE3" w:rsidP="007C28BC">
      <w:pPr>
        <w:pStyle w:val="NormalWeb"/>
        <w:shd w:val="clear" w:color="auto" w:fill="FFFFFF"/>
        <w:spacing w:before="0" w:beforeAutospacing="0"/>
        <w:rPr>
          <w:rFonts w:ascii="Nunito" w:hAnsi="Nunito"/>
          <w:color w:val="040404"/>
          <w:sz w:val="21"/>
          <w:szCs w:val="21"/>
          <w:lang w:val="fr-BE"/>
        </w:rPr>
      </w:pPr>
    </w:p>
    <w:p w14:paraId="5DA6F915" w14:textId="6B24880F" w:rsidR="00151645" w:rsidRDefault="00516AE3" w:rsidP="00151645">
      <w:pPr>
        <w:jc w:val="both"/>
      </w:pPr>
      <w:r w:rsidRPr="00FC2FAF">
        <w:t>Par ailleurs et d</w:t>
      </w:r>
      <w:r w:rsidR="00151645" w:rsidRPr="00FC2FAF">
        <w:t>ans le cadre de son programme de lutte contre la pauvreté et pour l’amélioration des conditions de vie des populations en milieu rural, à travers le développement des ressources en eau et leur exploitation, le projet PADISAM compte recruter un bureau d’études pour la réalisation des études APS-APD-DAO pour les barrages ci-dessous :</w:t>
      </w:r>
    </w:p>
    <w:p w14:paraId="69AE7298" w14:textId="77777777" w:rsidR="00151645" w:rsidRDefault="00151645" w:rsidP="00151645">
      <w:pPr>
        <w:jc w:val="both"/>
      </w:pPr>
    </w:p>
    <w:tbl>
      <w:tblPr>
        <w:tblStyle w:val="TableGrid"/>
        <w:tblW w:w="9064" w:type="dxa"/>
        <w:tblInd w:w="82" w:type="dxa"/>
        <w:tblCellMar>
          <w:top w:w="60" w:type="dxa"/>
          <w:left w:w="70" w:type="dxa"/>
          <w:right w:w="17" w:type="dxa"/>
        </w:tblCellMar>
        <w:tblLook w:val="04A0" w:firstRow="1" w:lastRow="0" w:firstColumn="1" w:lastColumn="0" w:noHBand="0" w:noVBand="1"/>
      </w:tblPr>
      <w:tblGrid>
        <w:gridCol w:w="1328"/>
        <w:gridCol w:w="2203"/>
        <w:gridCol w:w="970"/>
        <w:gridCol w:w="1141"/>
        <w:gridCol w:w="1427"/>
        <w:gridCol w:w="1995"/>
      </w:tblGrid>
      <w:tr w:rsidR="00151645" w14:paraId="308BDD3F" w14:textId="77777777" w:rsidTr="00151645">
        <w:trPr>
          <w:trHeight w:val="1130"/>
        </w:trPr>
        <w:tc>
          <w:tcPr>
            <w:tcW w:w="1328" w:type="dxa"/>
            <w:tcBorders>
              <w:top w:val="single" w:sz="4" w:space="0" w:color="000000"/>
              <w:left w:val="single" w:sz="4" w:space="0" w:color="000000"/>
              <w:bottom w:val="single" w:sz="4" w:space="0" w:color="000000"/>
              <w:right w:val="single" w:sz="4" w:space="0" w:color="000000"/>
            </w:tcBorders>
            <w:vAlign w:val="center"/>
          </w:tcPr>
          <w:p w14:paraId="646F147F" w14:textId="77777777" w:rsidR="00151645" w:rsidRDefault="00151645" w:rsidP="00151645">
            <w:pPr>
              <w:ind w:left="67"/>
            </w:pPr>
            <w:proofErr w:type="spellStart"/>
            <w:r>
              <w:rPr>
                <w:b/>
              </w:rPr>
              <w:lastRenderedPageBreak/>
              <w:t>Moughataa</w:t>
            </w:r>
            <w:proofErr w:type="spellEnd"/>
            <w:r>
              <w:rPr>
                <w:b/>
              </w:rPr>
              <w:t xml:space="preserve"> </w:t>
            </w:r>
          </w:p>
        </w:tc>
        <w:tc>
          <w:tcPr>
            <w:tcW w:w="2203" w:type="dxa"/>
            <w:tcBorders>
              <w:top w:val="single" w:sz="4" w:space="0" w:color="000000"/>
              <w:left w:val="single" w:sz="4" w:space="0" w:color="000000"/>
              <w:bottom w:val="single" w:sz="4" w:space="0" w:color="000000"/>
              <w:right w:val="single" w:sz="4" w:space="0" w:color="000000"/>
            </w:tcBorders>
            <w:vAlign w:val="center"/>
          </w:tcPr>
          <w:p w14:paraId="14723FD4" w14:textId="77777777" w:rsidR="00151645" w:rsidRDefault="00151645" w:rsidP="00151645">
            <w:pPr>
              <w:ind w:right="47"/>
              <w:jc w:val="center"/>
            </w:pPr>
            <w:r>
              <w:rPr>
                <w:b/>
              </w:rPr>
              <w:t xml:space="preserve">Site </w:t>
            </w:r>
          </w:p>
        </w:tc>
        <w:tc>
          <w:tcPr>
            <w:tcW w:w="970" w:type="dxa"/>
            <w:tcBorders>
              <w:top w:val="single" w:sz="4" w:space="0" w:color="000000"/>
              <w:left w:val="single" w:sz="4" w:space="0" w:color="000000"/>
              <w:bottom w:val="single" w:sz="4" w:space="0" w:color="000000"/>
              <w:right w:val="single" w:sz="4" w:space="0" w:color="000000"/>
            </w:tcBorders>
            <w:vAlign w:val="center"/>
          </w:tcPr>
          <w:p w14:paraId="7E076CDF" w14:textId="77777777" w:rsidR="00151645" w:rsidRDefault="00151645" w:rsidP="00151645">
            <w:pPr>
              <w:ind w:left="2"/>
              <w:jc w:val="both"/>
            </w:pPr>
            <w:r>
              <w:rPr>
                <w:b/>
              </w:rPr>
              <w:t xml:space="preserve">Latitude </w:t>
            </w:r>
          </w:p>
        </w:tc>
        <w:tc>
          <w:tcPr>
            <w:tcW w:w="1141" w:type="dxa"/>
            <w:tcBorders>
              <w:top w:val="single" w:sz="4" w:space="0" w:color="000000"/>
              <w:left w:val="single" w:sz="4" w:space="0" w:color="000000"/>
              <w:bottom w:val="single" w:sz="4" w:space="0" w:color="000000"/>
              <w:right w:val="single" w:sz="4" w:space="0" w:color="000000"/>
            </w:tcBorders>
            <w:vAlign w:val="center"/>
          </w:tcPr>
          <w:p w14:paraId="7DE8A470" w14:textId="77777777" w:rsidR="00151645" w:rsidRDefault="00151645" w:rsidP="00151645">
            <w:pPr>
              <w:jc w:val="both"/>
            </w:pPr>
            <w:r>
              <w:rPr>
                <w:b/>
              </w:rPr>
              <w:t xml:space="preserve">Longitude </w:t>
            </w:r>
          </w:p>
        </w:tc>
        <w:tc>
          <w:tcPr>
            <w:tcW w:w="1427" w:type="dxa"/>
            <w:tcBorders>
              <w:top w:val="single" w:sz="4" w:space="0" w:color="000000"/>
              <w:left w:val="single" w:sz="4" w:space="0" w:color="000000"/>
              <w:bottom w:val="single" w:sz="4" w:space="0" w:color="000000"/>
              <w:right w:val="single" w:sz="4" w:space="0" w:color="000000"/>
            </w:tcBorders>
            <w:vAlign w:val="center"/>
          </w:tcPr>
          <w:p w14:paraId="60F95F96" w14:textId="77777777" w:rsidR="00151645" w:rsidRDefault="00151645" w:rsidP="00151645">
            <w:pPr>
              <w:ind w:right="56"/>
              <w:jc w:val="center"/>
            </w:pPr>
            <w:r>
              <w:rPr>
                <w:b/>
              </w:rPr>
              <w:t xml:space="preserve">Cuvette </w:t>
            </w:r>
          </w:p>
          <w:p w14:paraId="59D4E3EB" w14:textId="77777777" w:rsidR="00151645" w:rsidRDefault="00151645" w:rsidP="00151645">
            <w:pPr>
              <w:jc w:val="center"/>
            </w:pPr>
            <w:r>
              <w:rPr>
                <w:b/>
              </w:rPr>
              <w:t xml:space="preserve">(estimée en ha) </w:t>
            </w:r>
          </w:p>
        </w:tc>
        <w:tc>
          <w:tcPr>
            <w:tcW w:w="1995" w:type="dxa"/>
            <w:tcBorders>
              <w:top w:val="single" w:sz="4" w:space="0" w:color="000000"/>
              <w:left w:val="single" w:sz="4" w:space="0" w:color="000000"/>
              <w:bottom w:val="single" w:sz="4" w:space="0" w:color="000000"/>
              <w:right w:val="single" w:sz="4" w:space="0" w:color="000000"/>
            </w:tcBorders>
            <w:vAlign w:val="center"/>
          </w:tcPr>
          <w:p w14:paraId="573893D3" w14:textId="77777777" w:rsidR="00151645" w:rsidRDefault="00151645" w:rsidP="00151645">
            <w:pPr>
              <w:jc w:val="center"/>
            </w:pPr>
            <w:r>
              <w:rPr>
                <w:b/>
              </w:rPr>
              <w:t xml:space="preserve">Nombre des familles bénéficiaires  </w:t>
            </w:r>
          </w:p>
        </w:tc>
      </w:tr>
      <w:tr w:rsidR="00151645" w14:paraId="31F328AE"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00B37A54" w14:textId="77777777" w:rsidR="00151645" w:rsidRDefault="00151645" w:rsidP="00151645">
            <w:pPr>
              <w:ind w:right="48"/>
              <w:jc w:val="center"/>
            </w:pPr>
            <w:proofErr w:type="spellStart"/>
            <w:r>
              <w:t>Kankossa</w:t>
            </w:r>
            <w:proofErr w:type="spellEnd"/>
            <w: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068A416" w14:textId="77777777" w:rsidR="00151645" w:rsidRDefault="00151645" w:rsidP="00151645">
            <w:pPr>
              <w:ind w:right="49"/>
              <w:jc w:val="center"/>
            </w:pPr>
            <w:proofErr w:type="spellStart"/>
            <w:r>
              <w:t>Guevére</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96BA2FB" w14:textId="77777777" w:rsidR="00151645" w:rsidRDefault="00151645" w:rsidP="00151645">
            <w:pPr>
              <w:ind w:left="74"/>
            </w:pPr>
            <w:r>
              <w:t xml:space="preserve">16,174 </w:t>
            </w:r>
          </w:p>
        </w:tc>
        <w:tc>
          <w:tcPr>
            <w:tcW w:w="1141" w:type="dxa"/>
            <w:tcBorders>
              <w:top w:val="single" w:sz="4" w:space="0" w:color="000000"/>
              <w:left w:val="single" w:sz="4" w:space="0" w:color="000000"/>
              <w:bottom w:val="single" w:sz="4" w:space="0" w:color="000000"/>
              <w:right w:val="single" w:sz="4" w:space="0" w:color="000000"/>
            </w:tcBorders>
          </w:tcPr>
          <w:p w14:paraId="415844FF" w14:textId="77777777" w:rsidR="00151645" w:rsidRDefault="00151645" w:rsidP="00151645">
            <w:pPr>
              <w:ind w:right="54"/>
              <w:jc w:val="center"/>
            </w:pPr>
            <w:r>
              <w:t xml:space="preserve">-11,525 </w:t>
            </w:r>
          </w:p>
        </w:tc>
        <w:tc>
          <w:tcPr>
            <w:tcW w:w="1427" w:type="dxa"/>
            <w:tcBorders>
              <w:top w:val="single" w:sz="4" w:space="0" w:color="000000"/>
              <w:left w:val="single" w:sz="4" w:space="0" w:color="000000"/>
              <w:bottom w:val="single" w:sz="4" w:space="0" w:color="000000"/>
              <w:right w:val="single" w:sz="4" w:space="0" w:color="000000"/>
            </w:tcBorders>
          </w:tcPr>
          <w:p w14:paraId="725BB57D" w14:textId="77777777" w:rsidR="00151645" w:rsidRDefault="00151645" w:rsidP="00151645">
            <w:pPr>
              <w:ind w:right="52"/>
              <w:jc w:val="center"/>
            </w:pPr>
            <w:r>
              <w:t xml:space="preserve">50 </w:t>
            </w:r>
          </w:p>
        </w:tc>
        <w:tc>
          <w:tcPr>
            <w:tcW w:w="1995" w:type="dxa"/>
            <w:tcBorders>
              <w:top w:val="single" w:sz="4" w:space="0" w:color="000000"/>
              <w:left w:val="single" w:sz="4" w:space="0" w:color="000000"/>
              <w:bottom w:val="single" w:sz="4" w:space="0" w:color="000000"/>
              <w:right w:val="single" w:sz="4" w:space="0" w:color="000000"/>
            </w:tcBorders>
          </w:tcPr>
          <w:p w14:paraId="434E67DC" w14:textId="77777777" w:rsidR="00151645" w:rsidRDefault="00151645" w:rsidP="00151645">
            <w:pPr>
              <w:ind w:right="54"/>
              <w:jc w:val="center"/>
            </w:pPr>
            <w:r>
              <w:t xml:space="preserve">250 </w:t>
            </w:r>
          </w:p>
        </w:tc>
      </w:tr>
      <w:tr w:rsidR="00151645" w14:paraId="0ABB4F04"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586C792B"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54715E48" w14:textId="77777777" w:rsidR="00151645" w:rsidRDefault="00151645" w:rsidP="00151645">
            <w:pPr>
              <w:ind w:right="48"/>
              <w:jc w:val="center"/>
            </w:pPr>
            <w:r>
              <w:t>M'</w:t>
            </w:r>
            <w:proofErr w:type="spellStart"/>
            <w:r>
              <w:t>beidi</w:t>
            </w:r>
            <w:proofErr w:type="spellEnd"/>
            <w:r>
              <w:t xml:space="preserve"> </w:t>
            </w:r>
            <w:proofErr w:type="spellStart"/>
            <w:r>
              <w:t>Ehl</w:t>
            </w:r>
            <w:proofErr w:type="spellEnd"/>
            <w:r>
              <w:t xml:space="preserve"> Arbi </w:t>
            </w:r>
          </w:p>
        </w:tc>
        <w:tc>
          <w:tcPr>
            <w:tcW w:w="970" w:type="dxa"/>
            <w:tcBorders>
              <w:top w:val="single" w:sz="4" w:space="0" w:color="000000"/>
              <w:left w:val="single" w:sz="4" w:space="0" w:color="000000"/>
              <w:bottom w:val="single" w:sz="4" w:space="0" w:color="000000"/>
              <w:right w:val="single" w:sz="4" w:space="0" w:color="000000"/>
            </w:tcBorders>
          </w:tcPr>
          <w:p w14:paraId="1C3ACD12" w14:textId="77777777" w:rsidR="00151645" w:rsidRDefault="00151645" w:rsidP="00151645">
            <w:pPr>
              <w:ind w:left="74"/>
            </w:pPr>
            <w:r>
              <w:t xml:space="preserve">16,288 </w:t>
            </w:r>
          </w:p>
        </w:tc>
        <w:tc>
          <w:tcPr>
            <w:tcW w:w="1141" w:type="dxa"/>
            <w:tcBorders>
              <w:top w:val="single" w:sz="4" w:space="0" w:color="000000"/>
              <w:left w:val="single" w:sz="4" w:space="0" w:color="000000"/>
              <w:bottom w:val="single" w:sz="4" w:space="0" w:color="000000"/>
              <w:right w:val="single" w:sz="4" w:space="0" w:color="000000"/>
            </w:tcBorders>
          </w:tcPr>
          <w:p w14:paraId="16D9E802" w14:textId="77777777" w:rsidR="00151645" w:rsidRDefault="00151645" w:rsidP="00151645">
            <w:pPr>
              <w:ind w:right="54"/>
              <w:jc w:val="center"/>
            </w:pPr>
            <w:r>
              <w:t xml:space="preserve">-11,423 </w:t>
            </w:r>
          </w:p>
        </w:tc>
        <w:tc>
          <w:tcPr>
            <w:tcW w:w="1427" w:type="dxa"/>
            <w:tcBorders>
              <w:top w:val="single" w:sz="4" w:space="0" w:color="000000"/>
              <w:left w:val="single" w:sz="4" w:space="0" w:color="000000"/>
              <w:bottom w:val="single" w:sz="4" w:space="0" w:color="000000"/>
              <w:right w:val="single" w:sz="4" w:space="0" w:color="000000"/>
            </w:tcBorders>
          </w:tcPr>
          <w:p w14:paraId="40A65E9B" w14:textId="77777777" w:rsidR="00151645" w:rsidRDefault="00151645" w:rsidP="00151645">
            <w:pPr>
              <w:ind w:right="52"/>
              <w:jc w:val="center"/>
            </w:pPr>
            <w:r>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49883DE5" w14:textId="77777777" w:rsidR="00151645" w:rsidRDefault="00151645" w:rsidP="00151645">
            <w:pPr>
              <w:ind w:right="54"/>
              <w:jc w:val="center"/>
            </w:pPr>
            <w:r>
              <w:t xml:space="preserve">100 </w:t>
            </w:r>
          </w:p>
        </w:tc>
      </w:tr>
      <w:tr w:rsidR="00151645" w14:paraId="31224837"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4ED2F13E" w14:textId="77777777" w:rsidR="00151645" w:rsidRDefault="00151645" w:rsidP="00151645">
            <w:pPr>
              <w:ind w:right="45"/>
              <w:jc w:val="center"/>
            </w:pPr>
            <w:proofErr w:type="spellStart"/>
            <w:r>
              <w:t>Barkeol</w:t>
            </w:r>
            <w:proofErr w:type="spellEnd"/>
            <w: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D7DB87C" w14:textId="77777777" w:rsidR="00151645" w:rsidRDefault="00151645" w:rsidP="00151645">
            <w:pPr>
              <w:ind w:right="46"/>
              <w:jc w:val="center"/>
            </w:pPr>
            <w:proofErr w:type="spellStart"/>
            <w:r>
              <w:t>Barkeol</w:t>
            </w:r>
            <w:proofErr w:type="spellEnd"/>
            <w:r>
              <w:t xml:space="preserve"> Lakhdar </w:t>
            </w:r>
          </w:p>
        </w:tc>
        <w:tc>
          <w:tcPr>
            <w:tcW w:w="970" w:type="dxa"/>
            <w:tcBorders>
              <w:top w:val="single" w:sz="4" w:space="0" w:color="000000"/>
              <w:left w:val="single" w:sz="4" w:space="0" w:color="000000"/>
              <w:bottom w:val="single" w:sz="4" w:space="0" w:color="000000"/>
              <w:right w:val="single" w:sz="4" w:space="0" w:color="000000"/>
            </w:tcBorders>
          </w:tcPr>
          <w:p w14:paraId="2B1B222C" w14:textId="77777777" w:rsidR="00151645" w:rsidRDefault="00151645" w:rsidP="00151645">
            <w:pPr>
              <w:ind w:left="74"/>
            </w:pPr>
            <w:r>
              <w:t xml:space="preserve">16,612 </w:t>
            </w:r>
          </w:p>
        </w:tc>
        <w:tc>
          <w:tcPr>
            <w:tcW w:w="1141" w:type="dxa"/>
            <w:tcBorders>
              <w:top w:val="single" w:sz="4" w:space="0" w:color="000000"/>
              <w:left w:val="single" w:sz="4" w:space="0" w:color="000000"/>
              <w:bottom w:val="single" w:sz="4" w:space="0" w:color="000000"/>
              <w:right w:val="single" w:sz="4" w:space="0" w:color="000000"/>
            </w:tcBorders>
          </w:tcPr>
          <w:p w14:paraId="4AFAC382" w14:textId="77777777" w:rsidR="00151645" w:rsidRDefault="00151645" w:rsidP="00151645">
            <w:pPr>
              <w:ind w:right="54"/>
              <w:jc w:val="center"/>
            </w:pPr>
            <w:r>
              <w:t xml:space="preserve">-12,423 </w:t>
            </w:r>
          </w:p>
        </w:tc>
        <w:tc>
          <w:tcPr>
            <w:tcW w:w="1427" w:type="dxa"/>
            <w:tcBorders>
              <w:top w:val="single" w:sz="4" w:space="0" w:color="000000"/>
              <w:left w:val="single" w:sz="4" w:space="0" w:color="000000"/>
              <w:bottom w:val="single" w:sz="4" w:space="0" w:color="000000"/>
              <w:right w:val="single" w:sz="4" w:space="0" w:color="000000"/>
            </w:tcBorders>
          </w:tcPr>
          <w:p w14:paraId="112B1DAF" w14:textId="77777777" w:rsidR="00151645" w:rsidRDefault="00151645" w:rsidP="00151645">
            <w:pPr>
              <w:ind w:right="52"/>
              <w:jc w:val="center"/>
            </w:pPr>
            <w:r>
              <w:t xml:space="preserve">200 </w:t>
            </w:r>
          </w:p>
        </w:tc>
        <w:tc>
          <w:tcPr>
            <w:tcW w:w="1995" w:type="dxa"/>
            <w:tcBorders>
              <w:top w:val="single" w:sz="4" w:space="0" w:color="000000"/>
              <w:left w:val="single" w:sz="4" w:space="0" w:color="000000"/>
              <w:bottom w:val="single" w:sz="4" w:space="0" w:color="000000"/>
              <w:right w:val="single" w:sz="4" w:space="0" w:color="000000"/>
            </w:tcBorders>
          </w:tcPr>
          <w:p w14:paraId="3E1E72AE" w14:textId="77777777" w:rsidR="00151645" w:rsidRDefault="00151645" w:rsidP="00151645">
            <w:pPr>
              <w:ind w:right="54"/>
              <w:jc w:val="center"/>
            </w:pPr>
            <w:r>
              <w:t xml:space="preserve">800 </w:t>
            </w:r>
          </w:p>
        </w:tc>
      </w:tr>
      <w:tr w:rsidR="00151645" w14:paraId="7644FF96" w14:textId="77777777" w:rsidTr="00151645">
        <w:trPr>
          <w:trHeight w:val="300"/>
        </w:trPr>
        <w:tc>
          <w:tcPr>
            <w:tcW w:w="0" w:type="auto"/>
            <w:vMerge/>
            <w:tcBorders>
              <w:top w:val="nil"/>
              <w:left w:val="single" w:sz="4" w:space="0" w:color="000000"/>
              <w:bottom w:val="nil"/>
              <w:right w:val="single" w:sz="4" w:space="0" w:color="000000"/>
            </w:tcBorders>
          </w:tcPr>
          <w:p w14:paraId="0B393901"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2D4C98BB" w14:textId="77777777" w:rsidR="00151645" w:rsidRDefault="00151645" w:rsidP="00151645">
            <w:pPr>
              <w:ind w:right="47"/>
              <w:jc w:val="center"/>
            </w:pPr>
            <w:proofErr w:type="spellStart"/>
            <w:r>
              <w:t>Lehneykat</w:t>
            </w:r>
            <w:proofErr w:type="spellEnd"/>
            <w:r>
              <w:t xml:space="preserve"> (</w:t>
            </w:r>
            <w:proofErr w:type="spellStart"/>
            <w:r>
              <w:t>Rdhedie</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E8C0EB4" w14:textId="77777777" w:rsidR="00151645" w:rsidRDefault="00151645" w:rsidP="00151645">
            <w:pPr>
              <w:ind w:left="74"/>
            </w:pPr>
            <w:r>
              <w:t xml:space="preserve">16,775 </w:t>
            </w:r>
          </w:p>
        </w:tc>
        <w:tc>
          <w:tcPr>
            <w:tcW w:w="1141" w:type="dxa"/>
            <w:tcBorders>
              <w:top w:val="single" w:sz="4" w:space="0" w:color="000000"/>
              <w:left w:val="single" w:sz="4" w:space="0" w:color="000000"/>
              <w:bottom w:val="single" w:sz="4" w:space="0" w:color="000000"/>
              <w:right w:val="single" w:sz="4" w:space="0" w:color="000000"/>
            </w:tcBorders>
          </w:tcPr>
          <w:p w14:paraId="0E1D0841" w14:textId="77777777" w:rsidR="00151645" w:rsidRDefault="00151645" w:rsidP="00151645">
            <w:pPr>
              <w:ind w:right="54"/>
              <w:jc w:val="center"/>
            </w:pPr>
            <w:r>
              <w:t xml:space="preserve">-12,773 </w:t>
            </w:r>
          </w:p>
        </w:tc>
        <w:tc>
          <w:tcPr>
            <w:tcW w:w="1427" w:type="dxa"/>
            <w:tcBorders>
              <w:top w:val="single" w:sz="4" w:space="0" w:color="000000"/>
              <w:left w:val="single" w:sz="4" w:space="0" w:color="000000"/>
              <w:bottom w:val="single" w:sz="4" w:space="0" w:color="000000"/>
              <w:right w:val="single" w:sz="4" w:space="0" w:color="000000"/>
            </w:tcBorders>
          </w:tcPr>
          <w:p w14:paraId="0AD258A5" w14:textId="77777777" w:rsidR="00151645" w:rsidRDefault="00151645" w:rsidP="00151645">
            <w:pPr>
              <w:ind w:right="105"/>
              <w:jc w:val="center"/>
            </w:pPr>
            <w:r>
              <w:t xml:space="preserve">60  </w:t>
            </w:r>
          </w:p>
        </w:tc>
        <w:tc>
          <w:tcPr>
            <w:tcW w:w="1995" w:type="dxa"/>
            <w:tcBorders>
              <w:top w:val="single" w:sz="4" w:space="0" w:color="000000"/>
              <w:left w:val="single" w:sz="4" w:space="0" w:color="000000"/>
              <w:bottom w:val="single" w:sz="4" w:space="0" w:color="000000"/>
              <w:right w:val="single" w:sz="4" w:space="0" w:color="000000"/>
            </w:tcBorders>
          </w:tcPr>
          <w:p w14:paraId="429F59CE" w14:textId="77777777" w:rsidR="00151645" w:rsidRDefault="00151645" w:rsidP="00151645">
            <w:pPr>
              <w:ind w:right="52"/>
              <w:jc w:val="center"/>
            </w:pPr>
            <w:r>
              <w:t xml:space="preserve">1000 </w:t>
            </w:r>
          </w:p>
        </w:tc>
      </w:tr>
      <w:tr w:rsidR="00151645" w14:paraId="599C37DE"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500E0FD5"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46823F69" w14:textId="77777777" w:rsidR="00151645" w:rsidRDefault="00151645" w:rsidP="00151645">
            <w:pPr>
              <w:ind w:right="49"/>
              <w:jc w:val="center"/>
            </w:pPr>
            <w:proofErr w:type="spellStart"/>
            <w:r>
              <w:t>Lharameine</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DC7819B" w14:textId="77777777" w:rsidR="00151645" w:rsidRDefault="00151645" w:rsidP="00151645">
            <w:pPr>
              <w:ind w:right="49"/>
              <w:jc w:val="center"/>
            </w:pPr>
            <w:r>
              <w:t xml:space="preserve">16,78 </w:t>
            </w:r>
          </w:p>
        </w:tc>
        <w:tc>
          <w:tcPr>
            <w:tcW w:w="1141" w:type="dxa"/>
            <w:tcBorders>
              <w:top w:val="single" w:sz="4" w:space="0" w:color="000000"/>
              <w:left w:val="single" w:sz="4" w:space="0" w:color="000000"/>
              <w:bottom w:val="single" w:sz="4" w:space="0" w:color="000000"/>
              <w:right w:val="single" w:sz="4" w:space="0" w:color="000000"/>
            </w:tcBorders>
          </w:tcPr>
          <w:p w14:paraId="39C3BE59" w14:textId="77777777" w:rsidR="00151645" w:rsidRDefault="00151645" w:rsidP="00151645">
            <w:pPr>
              <w:ind w:right="54"/>
              <w:jc w:val="center"/>
            </w:pPr>
            <w:r>
              <w:t xml:space="preserve">-12,817 </w:t>
            </w:r>
          </w:p>
        </w:tc>
        <w:tc>
          <w:tcPr>
            <w:tcW w:w="1427" w:type="dxa"/>
            <w:tcBorders>
              <w:top w:val="single" w:sz="4" w:space="0" w:color="000000"/>
              <w:left w:val="single" w:sz="4" w:space="0" w:color="000000"/>
              <w:bottom w:val="single" w:sz="4" w:space="0" w:color="000000"/>
              <w:right w:val="single" w:sz="4" w:space="0" w:color="000000"/>
            </w:tcBorders>
          </w:tcPr>
          <w:p w14:paraId="256A2829" w14:textId="77777777" w:rsidR="00151645" w:rsidRDefault="00151645" w:rsidP="00151645">
            <w:pPr>
              <w:ind w:right="52"/>
              <w:jc w:val="center"/>
            </w:pPr>
            <w:r>
              <w:t xml:space="preserve">120 </w:t>
            </w:r>
          </w:p>
        </w:tc>
        <w:tc>
          <w:tcPr>
            <w:tcW w:w="1995" w:type="dxa"/>
            <w:tcBorders>
              <w:top w:val="single" w:sz="4" w:space="0" w:color="000000"/>
              <w:left w:val="single" w:sz="4" w:space="0" w:color="000000"/>
              <w:bottom w:val="single" w:sz="4" w:space="0" w:color="000000"/>
              <w:right w:val="single" w:sz="4" w:space="0" w:color="000000"/>
            </w:tcBorders>
          </w:tcPr>
          <w:p w14:paraId="74937FD6" w14:textId="77777777" w:rsidR="00151645" w:rsidRDefault="00151645" w:rsidP="00151645">
            <w:pPr>
              <w:ind w:right="54"/>
              <w:jc w:val="center"/>
            </w:pPr>
            <w:r>
              <w:t xml:space="preserve">500 </w:t>
            </w:r>
          </w:p>
        </w:tc>
      </w:tr>
      <w:tr w:rsidR="00151645" w14:paraId="08A6EB71"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591814B1" w14:textId="77777777" w:rsidR="00151645" w:rsidRDefault="00151645" w:rsidP="00151645">
            <w:pPr>
              <w:ind w:right="48"/>
              <w:jc w:val="center"/>
            </w:pPr>
            <w:proofErr w:type="spellStart"/>
            <w:r>
              <w:t>Monguel</w:t>
            </w:r>
            <w:proofErr w:type="spellEnd"/>
            <w: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BDEAA5D" w14:textId="77777777" w:rsidR="00151645" w:rsidRDefault="00151645" w:rsidP="00151645">
            <w:pPr>
              <w:ind w:right="46"/>
              <w:jc w:val="center"/>
            </w:pPr>
            <w:proofErr w:type="spellStart"/>
            <w:r>
              <w:t>Jatel</w:t>
            </w:r>
            <w:proofErr w:type="spellEnd"/>
            <w:r>
              <w:t xml:space="preserve"> I Peul </w:t>
            </w:r>
          </w:p>
        </w:tc>
        <w:tc>
          <w:tcPr>
            <w:tcW w:w="970" w:type="dxa"/>
            <w:tcBorders>
              <w:top w:val="single" w:sz="4" w:space="0" w:color="000000"/>
              <w:left w:val="single" w:sz="4" w:space="0" w:color="000000"/>
              <w:bottom w:val="single" w:sz="4" w:space="0" w:color="000000"/>
              <w:right w:val="single" w:sz="4" w:space="0" w:color="000000"/>
            </w:tcBorders>
          </w:tcPr>
          <w:p w14:paraId="783A6003" w14:textId="77777777" w:rsidR="00151645" w:rsidRDefault="00151645" w:rsidP="00151645">
            <w:pPr>
              <w:ind w:left="74"/>
            </w:pPr>
            <w:r>
              <w:t xml:space="preserve">16,456 </w:t>
            </w:r>
          </w:p>
        </w:tc>
        <w:tc>
          <w:tcPr>
            <w:tcW w:w="1141" w:type="dxa"/>
            <w:tcBorders>
              <w:top w:val="single" w:sz="4" w:space="0" w:color="000000"/>
              <w:left w:val="single" w:sz="4" w:space="0" w:color="000000"/>
              <w:bottom w:val="single" w:sz="4" w:space="0" w:color="000000"/>
              <w:right w:val="single" w:sz="4" w:space="0" w:color="000000"/>
            </w:tcBorders>
          </w:tcPr>
          <w:p w14:paraId="72825610" w14:textId="77777777" w:rsidR="00151645" w:rsidRDefault="00151645" w:rsidP="00151645">
            <w:pPr>
              <w:ind w:right="54"/>
              <w:jc w:val="center"/>
            </w:pPr>
            <w:r>
              <w:t xml:space="preserve">-13,04 </w:t>
            </w:r>
          </w:p>
        </w:tc>
        <w:tc>
          <w:tcPr>
            <w:tcW w:w="1427" w:type="dxa"/>
            <w:tcBorders>
              <w:top w:val="single" w:sz="4" w:space="0" w:color="000000"/>
              <w:left w:val="single" w:sz="4" w:space="0" w:color="000000"/>
              <w:bottom w:val="single" w:sz="4" w:space="0" w:color="000000"/>
              <w:right w:val="single" w:sz="4" w:space="0" w:color="000000"/>
            </w:tcBorders>
          </w:tcPr>
          <w:p w14:paraId="0D2C9123" w14:textId="77777777" w:rsidR="00151645" w:rsidRDefault="00151645" w:rsidP="00151645">
            <w:pPr>
              <w:ind w:right="52"/>
              <w:jc w:val="center"/>
            </w:pPr>
            <w:r>
              <w:t xml:space="preserve">55 </w:t>
            </w:r>
          </w:p>
        </w:tc>
        <w:tc>
          <w:tcPr>
            <w:tcW w:w="1995" w:type="dxa"/>
            <w:tcBorders>
              <w:top w:val="single" w:sz="4" w:space="0" w:color="000000"/>
              <w:left w:val="single" w:sz="4" w:space="0" w:color="000000"/>
              <w:bottom w:val="single" w:sz="4" w:space="0" w:color="000000"/>
              <w:right w:val="single" w:sz="4" w:space="0" w:color="000000"/>
            </w:tcBorders>
          </w:tcPr>
          <w:p w14:paraId="01C89FCB" w14:textId="77777777" w:rsidR="00151645" w:rsidRDefault="00151645" w:rsidP="00151645">
            <w:pPr>
              <w:ind w:right="54"/>
              <w:jc w:val="center"/>
            </w:pPr>
            <w:r>
              <w:t xml:space="preserve">300 </w:t>
            </w:r>
          </w:p>
        </w:tc>
      </w:tr>
      <w:tr w:rsidR="00151645" w14:paraId="577A466F" w14:textId="77777777" w:rsidTr="00151645">
        <w:trPr>
          <w:trHeight w:val="300"/>
        </w:trPr>
        <w:tc>
          <w:tcPr>
            <w:tcW w:w="0" w:type="auto"/>
            <w:vMerge/>
            <w:tcBorders>
              <w:top w:val="nil"/>
              <w:left w:val="single" w:sz="4" w:space="0" w:color="000000"/>
              <w:bottom w:val="nil"/>
              <w:right w:val="single" w:sz="4" w:space="0" w:color="000000"/>
            </w:tcBorders>
          </w:tcPr>
          <w:p w14:paraId="06A3067A"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373C382C" w14:textId="77777777" w:rsidR="00151645" w:rsidRDefault="00151645" w:rsidP="00151645">
            <w:pPr>
              <w:ind w:right="46"/>
              <w:jc w:val="center"/>
            </w:pPr>
            <w:proofErr w:type="spellStart"/>
            <w:r>
              <w:t>Jatel</w:t>
            </w:r>
            <w:proofErr w:type="spellEnd"/>
            <w:r>
              <w:t xml:space="preserve"> </w:t>
            </w:r>
            <w:proofErr w:type="spellStart"/>
            <w:r>
              <w:t>Lehmar</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C43D3F8" w14:textId="77777777" w:rsidR="00151645" w:rsidRDefault="00151645" w:rsidP="00151645">
            <w:pPr>
              <w:ind w:left="74"/>
            </w:pPr>
            <w:r>
              <w:t xml:space="preserve">16,497 </w:t>
            </w:r>
          </w:p>
        </w:tc>
        <w:tc>
          <w:tcPr>
            <w:tcW w:w="1141" w:type="dxa"/>
            <w:tcBorders>
              <w:top w:val="single" w:sz="4" w:space="0" w:color="000000"/>
              <w:left w:val="single" w:sz="4" w:space="0" w:color="000000"/>
              <w:bottom w:val="single" w:sz="4" w:space="0" w:color="000000"/>
              <w:right w:val="single" w:sz="4" w:space="0" w:color="000000"/>
            </w:tcBorders>
          </w:tcPr>
          <w:p w14:paraId="712797D3" w14:textId="77777777" w:rsidR="00151645" w:rsidRDefault="00151645" w:rsidP="00151645">
            <w:pPr>
              <w:ind w:right="54"/>
              <w:jc w:val="center"/>
            </w:pPr>
            <w:r>
              <w:t xml:space="preserve">-13,033 </w:t>
            </w:r>
          </w:p>
        </w:tc>
        <w:tc>
          <w:tcPr>
            <w:tcW w:w="1427" w:type="dxa"/>
            <w:tcBorders>
              <w:top w:val="single" w:sz="4" w:space="0" w:color="000000"/>
              <w:left w:val="single" w:sz="4" w:space="0" w:color="000000"/>
              <w:bottom w:val="single" w:sz="4" w:space="0" w:color="000000"/>
              <w:right w:val="single" w:sz="4" w:space="0" w:color="000000"/>
            </w:tcBorders>
          </w:tcPr>
          <w:p w14:paraId="16F8657A" w14:textId="77777777" w:rsidR="00151645" w:rsidRDefault="00151645" w:rsidP="00151645">
            <w:pPr>
              <w:ind w:right="52"/>
              <w:jc w:val="center"/>
            </w:pPr>
            <w:r>
              <w:t xml:space="preserve">40 </w:t>
            </w:r>
          </w:p>
        </w:tc>
        <w:tc>
          <w:tcPr>
            <w:tcW w:w="1995" w:type="dxa"/>
            <w:tcBorders>
              <w:top w:val="single" w:sz="4" w:space="0" w:color="000000"/>
              <w:left w:val="single" w:sz="4" w:space="0" w:color="000000"/>
              <w:bottom w:val="single" w:sz="4" w:space="0" w:color="000000"/>
              <w:right w:val="single" w:sz="4" w:space="0" w:color="000000"/>
            </w:tcBorders>
          </w:tcPr>
          <w:p w14:paraId="5259BB7B" w14:textId="77777777" w:rsidR="00151645" w:rsidRDefault="00151645" w:rsidP="00151645">
            <w:pPr>
              <w:ind w:right="102"/>
              <w:jc w:val="center"/>
            </w:pPr>
            <w:r>
              <w:t xml:space="preserve">150  </w:t>
            </w:r>
          </w:p>
        </w:tc>
      </w:tr>
      <w:tr w:rsidR="00151645" w14:paraId="50488118"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08ECE79F"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037E6355" w14:textId="77777777" w:rsidR="00151645" w:rsidRDefault="00151645" w:rsidP="00151645">
            <w:pPr>
              <w:ind w:left="2"/>
              <w:jc w:val="both"/>
            </w:pPr>
            <w:proofErr w:type="spellStart"/>
            <w:r>
              <w:t>Evejar</w:t>
            </w:r>
            <w:proofErr w:type="spellEnd"/>
            <w:r>
              <w:t xml:space="preserve"> </w:t>
            </w:r>
            <w:proofErr w:type="spellStart"/>
            <w:r>
              <w:t>Ehl</w:t>
            </w:r>
            <w:proofErr w:type="spellEnd"/>
            <w:r>
              <w:t xml:space="preserve"> cheikh </w:t>
            </w:r>
            <w:proofErr w:type="spellStart"/>
            <w:r>
              <w:t>Menni</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2B55992" w14:textId="77777777" w:rsidR="00151645" w:rsidRDefault="00151645" w:rsidP="00151645">
            <w:pPr>
              <w:ind w:left="74"/>
            </w:pPr>
            <w:r>
              <w:t xml:space="preserve">16,464 </w:t>
            </w:r>
          </w:p>
        </w:tc>
        <w:tc>
          <w:tcPr>
            <w:tcW w:w="1141" w:type="dxa"/>
            <w:tcBorders>
              <w:top w:val="single" w:sz="4" w:space="0" w:color="000000"/>
              <w:left w:val="single" w:sz="4" w:space="0" w:color="000000"/>
              <w:bottom w:val="single" w:sz="4" w:space="0" w:color="000000"/>
              <w:right w:val="single" w:sz="4" w:space="0" w:color="000000"/>
            </w:tcBorders>
          </w:tcPr>
          <w:p w14:paraId="2239F787" w14:textId="77777777" w:rsidR="00151645" w:rsidRDefault="00151645" w:rsidP="00151645">
            <w:pPr>
              <w:ind w:right="54"/>
              <w:jc w:val="center"/>
            </w:pPr>
            <w:r>
              <w:t xml:space="preserve">-12,957 </w:t>
            </w:r>
          </w:p>
        </w:tc>
        <w:tc>
          <w:tcPr>
            <w:tcW w:w="1427" w:type="dxa"/>
            <w:tcBorders>
              <w:top w:val="single" w:sz="4" w:space="0" w:color="000000"/>
              <w:left w:val="single" w:sz="4" w:space="0" w:color="000000"/>
              <w:bottom w:val="single" w:sz="4" w:space="0" w:color="000000"/>
              <w:right w:val="single" w:sz="4" w:space="0" w:color="000000"/>
            </w:tcBorders>
          </w:tcPr>
          <w:p w14:paraId="24D9C671" w14:textId="77777777" w:rsidR="00151645" w:rsidRDefault="00151645" w:rsidP="00151645">
            <w:pPr>
              <w:ind w:right="52"/>
              <w:jc w:val="center"/>
            </w:pPr>
            <w:r>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519EB311" w14:textId="77777777" w:rsidR="00151645" w:rsidRDefault="00151645" w:rsidP="00151645">
            <w:pPr>
              <w:ind w:right="54"/>
              <w:jc w:val="center"/>
            </w:pPr>
            <w:r>
              <w:t xml:space="preserve">600 </w:t>
            </w:r>
          </w:p>
        </w:tc>
      </w:tr>
      <w:tr w:rsidR="00151645" w14:paraId="7234CC03"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088D6178" w14:textId="77777777" w:rsidR="00151645" w:rsidRDefault="00151645" w:rsidP="00151645">
            <w:pPr>
              <w:ind w:right="46"/>
              <w:jc w:val="center"/>
            </w:pPr>
            <w:r>
              <w:t xml:space="preserve">M'bout </w:t>
            </w:r>
          </w:p>
        </w:tc>
        <w:tc>
          <w:tcPr>
            <w:tcW w:w="2203" w:type="dxa"/>
            <w:tcBorders>
              <w:top w:val="single" w:sz="4" w:space="0" w:color="000000"/>
              <w:left w:val="single" w:sz="4" w:space="0" w:color="000000"/>
              <w:bottom w:val="single" w:sz="4" w:space="0" w:color="000000"/>
              <w:right w:val="single" w:sz="4" w:space="0" w:color="000000"/>
            </w:tcBorders>
          </w:tcPr>
          <w:p w14:paraId="32E0F3B7" w14:textId="77777777" w:rsidR="00151645" w:rsidRDefault="00151645" w:rsidP="00151645">
            <w:pPr>
              <w:ind w:right="47"/>
              <w:jc w:val="center"/>
            </w:pPr>
            <w:proofErr w:type="spellStart"/>
            <w:r>
              <w:t>Beilgue</w:t>
            </w:r>
            <w:proofErr w:type="spellEnd"/>
            <w:r>
              <w:t xml:space="preserve"> </w:t>
            </w:r>
            <w:proofErr w:type="spellStart"/>
            <w:r>
              <w:t>Litama</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AF27304" w14:textId="77777777" w:rsidR="00151645" w:rsidRDefault="00151645" w:rsidP="00151645">
            <w:pPr>
              <w:ind w:left="74"/>
            </w:pPr>
            <w:r>
              <w:t xml:space="preserve">15,671 </w:t>
            </w:r>
          </w:p>
        </w:tc>
        <w:tc>
          <w:tcPr>
            <w:tcW w:w="1141" w:type="dxa"/>
            <w:tcBorders>
              <w:top w:val="single" w:sz="4" w:space="0" w:color="000000"/>
              <w:left w:val="single" w:sz="4" w:space="0" w:color="000000"/>
              <w:bottom w:val="single" w:sz="4" w:space="0" w:color="000000"/>
              <w:right w:val="single" w:sz="4" w:space="0" w:color="000000"/>
            </w:tcBorders>
          </w:tcPr>
          <w:p w14:paraId="423361DB" w14:textId="77777777" w:rsidR="00151645" w:rsidRDefault="00151645" w:rsidP="00151645">
            <w:pPr>
              <w:ind w:right="54"/>
              <w:jc w:val="center"/>
            </w:pPr>
            <w:r>
              <w:t xml:space="preserve">-12,722 </w:t>
            </w:r>
          </w:p>
        </w:tc>
        <w:tc>
          <w:tcPr>
            <w:tcW w:w="1427" w:type="dxa"/>
            <w:tcBorders>
              <w:top w:val="single" w:sz="4" w:space="0" w:color="000000"/>
              <w:left w:val="single" w:sz="4" w:space="0" w:color="000000"/>
              <w:bottom w:val="single" w:sz="4" w:space="0" w:color="000000"/>
              <w:right w:val="single" w:sz="4" w:space="0" w:color="000000"/>
            </w:tcBorders>
          </w:tcPr>
          <w:p w14:paraId="483DDCB5" w14:textId="77777777" w:rsidR="00151645" w:rsidRDefault="00151645" w:rsidP="00151645">
            <w:pPr>
              <w:ind w:right="52"/>
              <w:jc w:val="center"/>
            </w:pPr>
            <w:r>
              <w:t xml:space="preserve">500 </w:t>
            </w:r>
          </w:p>
        </w:tc>
        <w:tc>
          <w:tcPr>
            <w:tcW w:w="1995" w:type="dxa"/>
            <w:tcBorders>
              <w:top w:val="single" w:sz="4" w:space="0" w:color="000000"/>
              <w:left w:val="single" w:sz="4" w:space="0" w:color="000000"/>
              <w:bottom w:val="single" w:sz="4" w:space="0" w:color="000000"/>
              <w:right w:val="single" w:sz="4" w:space="0" w:color="000000"/>
            </w:tcBorders>
          </w:tcPr>
          <w:p w14:paraId="0848F6E8" w14:textId="77777777" w:rsidR="00151645" w:rsidRDefault="00151645" w:rsidP="00151645">
            <w:pPr>
              <w:ind w:right="52"/>
              <w:jc w:val="center"/>
            </w:pPr>
            <w:r>
              <w:t xml:space="preserve">1500 </w:t>
            </w:r>
          </w:p>
        </w:tc>
      </w:tr>
      <w:tr w:rsidR="00151645" w14:paraId="3E746F78"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6E8395F5"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491CD668" w14:textId="77777777" w:rsidR="00151645" w:rsidRDefault="00151645" w:rsidP="00151645">
            <w:pPr>
              <w:ind w:right="47"/>
              <w:jc w:val="center"/>
            </w:pPr>
            <w:proofErr w:type="spellStart"/>
            <w:r>
              <w:t>Kadjel</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25A3E1A" w14:textId="77777777" w:rsidR="00151645" w:rsidRDefault="00151645" w:rsidP="00151645">
            <w:pPr>
              <w:ind w:left="74"/>
            </w:pPr>
            <w:r>
              <w:t xml:space="preserve">15,779 </w:t>
            </w:r>
          </w:p>
        </w:tc>
        <w:tc>
          <w:tcPr>
            <w:tcW w:w="1141" w:type="dxa"/>
            <w:tcBorders>
              <w:top w:val="single" w:sz="4" w:space="0" w:color="000000"/>
              <w:left w:val="single" w:sz="4" w:space="0" w:color="000000"/>
              <w:bottom w:val="single" w:sz="4" w:space="0" w:color="000000"/>
              <w:right w:val="single" w:sz="4" w:space="0" w:color="000000"/>
            </w:tcBorders>
          </w:tcPr>
          <w:p w14:paraId="0B0D61FC" w14:textId="77777777" w:rsidR="00151645" w:rsidRDefault="00151645" w:rsidP="00151645">
            <w:pPr>
              <w:ind w:right="54"/>
              <w:jc w:val="center"/>
            </w:pPr>
            <w:r>
              <w:t xml:space="preserve">-12,455 </w:t>
            </w:r>
          </w:p>
        </w:tc>
        <w:tc>
          <w:tcPr>
            <w:tcW w:w="1427" w:type="dxa"/>
            <w:tcBorders>
              <w:top w:val="single" w:sz="4" w:space="0" w:color="000000"/>
              <w:left w:val="single" w:sz="4" w:space="0" w:color="000000"/>
              <w:bottom w:val="single" w:sz="4" w:space="0" w:color="000000"/>
              <w:right w:val="single" w:sz="4" w:space="0" w:color="000000"/>
            </w:tcBorders>
          </w:tcPr>
          <w:p w14:paraId="1B74C1D0" w14:textId="77777777" w:rsidR="00151645" w:rsidRDefault="00151645" w:rsidP="00151645">
            <w:pPr>
              <w:ind w:right="52"/>
              <w:jc w:val="center"/>
            </w:pPr>
            <w:r>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693C040E" w14:textId="77777777" w:rsidR="00151645" w:rsidRDefault="00151645" w:rsidP="00151645">
            <w:pPr>
              <w:ind w:right="54"/>
              <w:jc w:val="center"/>
            </w:pPr>
            <w:r>
              <w:t xml:space="preserve">650 </w:t>
            </w:r>
          </w:p>
        </w:tc>
      </w:tr>
      <w:tr w:rsidR="00151645" w14:paraId="3DBAC315"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13E51508" w14:textId="77777777" w:rsidR="00151645" w:rsidRDefault="00151645" w:rsidP="00151645">
            <w:pPr>
              <w:ind w:right="48"/>
              <w:jc w:val="center"/>
            </w:pPr>
            <w:proofErr w:type="spellStart"/>
            <w:r>
              <w:t>Maale</w:t>
            </w:r>
            <w:proofErr w:type="spellEnd"/>
            <w: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56647D7E" w14:textId="77777777" w:rsidR="00151645" w:rsidRDefault="00151645" w:rsidP="00151645">
            <w:pPr>
              <w:ind w:right="49"/>
              <w:jc w:val="center"/>
            </w:pPr>
            <w:proofErr w:type="spellStart"/>
            <w:r>
              <w:t>Sag</w:t>
            </w:r>
            <w:proofErr w:type="spellEnd"/>
            <w:r>
              <w:t xml:space="preserve"> </w:t>
            </w:r>
            <w:proofErr w:type="spellStart"/>
            <w:r>
              <w:t>Lmoher</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82F1D58" w14:textId="77777777" w:rsidR="00151645" w:rsidRDefault="00151645" w:rsidP="00151645">
            <w:pPr>
              <w:ind w:left="74"/>
            </w:pPr>
            <w:r>
              <w:t xml:space="preserve">17,152 </w:t>
            </w:r>
          </w:p>
        </w:tc>
        <w:tc>
          <w:tcPr>
            <w:tcW w:w="1141" w:type="dxa"/>
            <w:tcBorders>
              <w:top w:val="single" w:sz="4" w:space="0" w:color="000000"/>
              <w:left w:val="single" w:sz="4" w:space="0" w:color="000000"/>
              <w:bottom w:val="single" w:sz="4" w:space="0" w:color="000000"/>
              <w:right w:val="single" w:sz="4" w:space="0" w:color="000000"/>
            </w:tcBorders>
          </w:tcPr>
          <w:p w14:paraId="72859940" w14:textId="77777777" w:rsidR="00151645" w:rsidRDefault="00151645" w:rsidP="00151645">
            <w:pPr>
              <w:ind w:right="54"/>
              <w:jc w:val="center"/>
            </w:pPr>
            <w:r>
              <w:t xml:space="preserve">-13,196 </w:t>
            </w:r>
          </w:p>
        </w:tc>
        <w:tc>
          <w:tcPr>
            <w:tcW w:w="1427" w:type="dxa"/>
            <w:tcBorders>
              <w:top w:val="single" w:sz="4" w:space="0" w:color="000000"/>
              <w:left w:val="single" w:sz="4" w:space="0" w:color="000000"/>
              <w:bottom w:val="single" w:sz="4" w:space="0" w:color="000000"/>
              <w:right w:val="single" w:sz="4" w:space="0" w:color="000000"/>
            </w:tcBorders>
          </w:tcPr>
          <w:p w14:paraId="0A5515C1" w14:textId="77777777" w:rsidR="00151645" w:rsidRDefault="00151645" w:rsidP="00151645">
            <w:pPr>
              <w:ind w:right="52"/>
              <w:jc w:val="center"/>
            </w:pPr>
            <w:r>
              <w:t xml:space="preserve">60 </w:t>
            </w:r>
          </w:p>
        </w:tc>
        <w:tc>
          <w:tcPr>
            <w:tcW w:w="1995" w:type="dxa"/>
            <w:tcBorders>
              <w:top w:val="single" w:sz="4" w:space="0" w:color="000000"/>
              <w:left w:val="single" w:sz="4" w:space="0" w:color="000000"/>
              <w:bottom w:val="single" w:sz="4" w:space="0" w:color="000000"/>
              <w:right w:val="single" w:sz="4" w:space="0" w:color="000000"/>
            </w:tcBorders>
          </w:tcPr>
          <w:p w14:paraId="7D3036FF" w14:textId="77777777" w:rsidR="00151645" w:rsidRDefault="00151645" w:rsidP="00151645">
            <w:pPr>
              <w:ind w:right="54"/>
              <w:jc w:val="center"/>
            </w:pPr>
            <w:r>
              <w:t xml:space="preserve">602 </w:t>
            </w:r>
          </w:p>
        </w:tc>
      </w:tr>
      <w:tr w:rsidR="00151645" w14:paraId="651865B9" w14:textId="77777777" w:rsidTr="00151645">
        <w:trPr>
          <w:trHeight w:val="300"/>
        </w:trPr>
        <w:tc>
          <w:tcPr>
            <w:tcW w:w="0" w:type="auto"/>
            <w:vMerge/>
            <w:tcBorders>
              <w:top w:val="nil"/>
              <w:left w:val="single" w:sz="4" w:space="0" w:color="000000"/>
              <w:bottom w:val="nil"/>
              <w:right w:val="single" w:sz="4" w:space="0" w:color="000000"/>
            </w:tcBorders>
          </w:tcPr>
          <w:p w14:paraId="40DACC94"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24E71C57" w14:textId="77777777" w:rsidR="00151645" w:rsidRDefault="00151645" w:rsidP="00151645">
            <w:pPr>
              <w:ind w:right="47"/>
              <w:jc w:val="center"/>
            </w:pPr>
            <w:proofErr w:type="spellStart"/>
            <w:r>
              <w:t>Tembare</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136EF86" w14:textId="77777777" w:rsidR="00151645" w:rsidRDefault="00151645" w:rsidP="00151645">
            <w:pPr>
              <w:ind w:left="74"/>
            </w:pPr>
            <w:r>
              <w:t xml:space="preserve">17,142 </w:t>
            </w:r>
          </w:p>
        </w:tc>
        <w:tc>
          <w:tcPr>
            <w:tcW w:w="1141" w:type="dxa"/>
            <w:tcBorders>
              <w:top w:val="single" w:sz="4" w:space="0" w:color="000000"/>
              <w:left w:val="single" w:sz="4" w:space="0" w:color="000000"/>
              <w:bottom w:val="single" w:sz="4" w:space="0" w:color="000000"/>
              <w:right w:val="single" w:sz="4" w:space="0" w:color="000000"/>
            </w:tcBorders>
          </w:tcPr>
          <w:p w14:paraId="438FD12E" w14:textId="77777777" w:rsidR="00151645" w:rsidRDefault="00151645" w:rsidP="00151645">
            <w:pPr>
              <w:ind w:right="54"/>
              <w:jc w:val="center"/>
            </w:pPr>
            <w:r>
              <w:t xml:space="preserve">-13,364 </w:t>
            </w:r>
          </w:p>
        </w:tc>
        <w:tc>
          <w:tcPr>
            <w:tcW w:w="1427" w:type="dxa"/>
            <w:tcBorders>
              <w:top w:val="single" w:sz="4" w:space="0" w:color="000000"/>
              <w:left w:val="single" w:sz="4" w:space="0" w:color="000000"/>
              <w:bottom w:val="single" w:sz="4" w:space="0" w:color="000000"/>
              <w:right w:val="single" w:sz="4" w:space="0" w:color="000000"/>
            </w:tcBorders>
          </w:tcPr>
          <w:p w14:paraId="7F58A1F5" w14:textId="77777777" w:rsidR="00151645" w:rsidRDefault="00151645" w:rsidP="00151645">
            <w:pPr>
              <w:ind w:right="52"/>
              <w:jc w:val="center"/>
            </w:pPr>
            <w:r>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064A2274" w14:textId="77777777" w:rsidR="00151645" w:rsidRDefault="00151645" w:rsidP="00151645">
            <w:pPr>
              <w:ind w:right="54"/>
              <w:jc w:val="center"/>
            </w:pPr>
            <w:r>
              <w:t xml:space="preserve">500 </w:t>
            </w:r>
          </w:p>
        </w:tc>
      </w:tr>
      <w:tr w:rsidR="00151645" w14:paraId="1EEEC50A" w14:textId="77777777" w:rsidTr="00151645">
        <w:trPr>
          <w:trHeight w:val="301"/>
        </w:trPr>
        <w:tc>
          <w:tcPr>
            <w:tcW w:w="0" w:type="auto"/>
            <w:vMerge/>
            <w:tcBorders>
              <w:top w:val="nil"/>
              <w:left w:val="single" w:sz="4" w:space="0" w:color="000000"/>
              <w:bottom w:val="single" w:sz="4" w:space="0" w:color="000000"/>
              <w:right w:val="single" w:sz="4" w:space="0" w:color="000000"/>
            </w:tcBorders>
          </w:tcPr>
          <w:p w14:paraId="74036323"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40FF3C5C" w14:textId="77777777" w:rsidR="00151645" w:rsidRDefault="00151645" w:rsidP="00151645">
            <w:pPr>
              <w:ind w:right="49"/>
              <w:jc w:val="center"/>
            </w:pPr>
            <w:proofErr w:type="spellStart"/>
            <w:r>
              <w:t>Skenerwe</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ABB7F00" w14:textId="77777777" w:rsidR="00151645" w:rsidRDefault="00151645" w:rsidP="00151645">
            <w:pPr>
              <w:ind w:left="74"/>
            </w:pPr>
            <w:r>
              <w:t xml:space="preserve">17,127 </w:t>
            </w:r>
          </w:p>
        </w:tc>
        <w:tc>
          <w:tcPr>
            <w:tcW w:w="1141" w:type="dxa"/>
            <w:tcBorders>
              <w:top w:val="single" w:sz="4" w:space="0" w:color="000000"/>
              <w:left w:val="single" w:sz="4" w:space="0" w:color="000000"/>
              <w:bottom w:val="single" w:sz="4" w:space="0" w:color="000000"/>
              <w:right w:val="single" w:sz="4" w:space="0" w:color="000000"/>
            </w:tcBorders>
          </w:tcPr>
          <w:p w14:paraId="2603D3DB" w14:textId="77777777" w:rsidR="00151645" w:rsidRDefault="00151645" w:rsidP="00151645">
            <w:pPr>
              <w:ind w:right="54"/>
              <w:jc w:val="center"/>
            </w:pPr>
            <w:r>
              <w:t xml:space="preserve">-13,066 </w:t>
            </w:r>
          </w:p>
        </w:tc>
        <w:tc>
          <w:tcPr>
            <w:tcW w:w="1427" w:type="dxa"/>
            <w:tcBorders>
              <w:top w:val="single" w:sz="4" w:space="0" w:color="000000"/>
              <w:left w:val="single" w:sz="4" w:space="0" w:color="000000"/>
              <w:bottom w:val="single" w:sz="4" w:space="0" w:color="000000"/>
              <w:right w:val="single" w:sz="4" w:space="0" w:color="000000"/>
            </w:tcBorders>
          </w:tcPr>
          <w:p w14:paraId="7BE33C84" w14:textId="77777777" w:rsidR="00151645" w:rsidRDefault="00151645" w:rsidP="00151645">
            <w:pPr>
              <w:ind w:right="52"/>
              <w:jc w:val="center"/>
            </w:pPr>
            <w:r>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57958A7D" w14:textId="77777777" w:rsidR="00151645" w:rsidRDefault="00151645" w:rsidP="00151645">
            <w:pPr>
              <w:ind w:right="54"/>
              <w:jc w:val="center"/>
            </w:pPr>
            <w:r>
              <w:t xml:space="preserve">200 </w:t>
            </w:r>
          </w:p>
        </w:tc>
      </w:tr>
      <w:tr w:rsidR="00151645" w14:paraId="44CF2E7A"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tcPr>
          <w:p w14:paraId="4909CC20" w14:textId="77777777" w:rsidR="00151645" w:rsidRDefault="00151645" w:rsidP="00151645">
            <w:pPr>
              <w:ind w:right="50"/>
              <w:jc w:val="center"/>
            </w:pPr>
            <w:proofErr w:type="spellStart"/>
            <w:r>
              <w:t>Maghtaa</w:t>
            </w:r>
            <w:proofErr w:type="spellEnd"/>
            <w:r>
              <w:t xml:space="preserve"> </w:t>
            </w:r>
          </w:p>
          <w:p w14:paraId="17E8CA02" w14:textId="77777777" w:rsidR="00151645" w:rsidRDefault="00151645" w:rsidP="00151645">
            <w:pPr>
              <w:ind w:right="45"/>
              <w:jc w:val="center"/>
            </w:pPr>
            <w:proofErr w:type="spellStart"/>
            <w:r>
              <w:t>Lahjar</w:t>
            </w:r>
            <w:proofErr w:type="spellEnd"/>
            <w: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589A7528" w14:textId="77777777" w:rsidR="00151645" w:rsidRDefault="00151645" w:rsidP="00151645">
            <w:pPr>
              <w:ind w:right="50"/>
              <w:jc w:val="center"/>
            </w:pPr>
            <w:proofErr w:type="spellStart"/>
            <w:r>
              <w:t>Lighatha</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88D75D8" w14:textId="77777777" w:rsidR="00151645" w:rsidRDefault="00151645" w:rsidP="00151645">
            <w:pPr>
              <w:ind w:left="74"/>
            </w:pPr>
            <w:r>
              <w:t xml:space="preserve">17,217 </w:t>
            </w:r>
          </w:p>
        </w:tc>
        <w:tc>
          <w:tcPr>
            <w:tcW w:w="1141" w:type="dxa"/>
            <w:tcBorders>
              <w:top w:val="single" w:sz="4" w:space="0" w:color="000000"/>
              <w:left w:val="single" w:sz="4" w:space="0" w:color="000000"/>
              <w:bottom w:val="single" w:sz="4" w:space="0" w:color="000000"/>
              <w:right w:val="single" w:sz="4" w:space="0" w:color="000000"/>
            </w:tcBorders>
          </w:tcPr>
          <w:p w14:paraId="25EEB20B" w14:textId="77777777" w:rsidR="00151645" w:rsidRDefault="00151645" w:rsidP="00151645">
            <w:pPr>
              <w:ind w:right="54"/>
              <w:jc w:val="center"/>
            </w:pPr>
            <w:r>
              <w:t xml:space="preserve">-12,438 </w:t>
            </w:r>
          </w:p>
        </w:tc>
        <w:tc>
          <w:tcPr>
            <w:tcW w:w="1427" w:type="dxa"/>
            <w:tcBorders>
              <w:top w:val="single" w:sz="4" w:space="0" w:color="000000"/>
              <w:left w:val="single" w:sz="4" w:space="0" w:color="000000"/>
              <w:bottom w:val="single" w:sz="4" w:space="0" w:color="000000"/>
              <w:right w:val="single" w:sz="4" w:space="0" w:color="000000"/>
            </w:tcBorders>
          </w:tcPr>
          <w:p w14:paraId="513109EA" w14:textId="77777777" w:rsidR="00151645" w:rsidRDefault="00151645" w:rsidP="00151645">
            <w:pPr>
              <w:ind w:right="52"/>
              <w:jc w:val="center"/>
            </w:pPr>
            <w:r>
              <w:t xml:space="preserve">400 </w:t>
            </w:r>
          </w:p>
        </w:tc>
        <w:tc>
          <w:tcPr>
            <w:tcW w:w="1995" w:type="dxa"/>
            <w:tcBorders>
              <w:top w:val="single" w:sz="4" w:space="0" w:color="000000"/>
              <w:left w:val="single" w:sz="4" w:space="0" w:color="000000"/>
              <w:bottom w:val="single" w:sz="4" w:space="0" w:color="000000"/>
              <w:right w:val="single" w:sz="4" w:space="0" w:color="000000"/>
            </w:tcBorders>
          </w:tcPr>
          <w:p w14:paraId="61563F81" w14:textId="77777777" w:rsidR="00151645" w:rsidRDefault="00151645" w:rsidP="00151645">
            <w:pPr>
              <w:ind w:right="54"/>
              <w:jc w:val="center"/>
            </w:pPr>
            <w:r>
              <w:t xml:space="preserve">400 </w:t>
            </w:r>
          </w:p>
        </w:tc>
      </w:tr>
      <w:tr w:rsidR="00151645" w14:paraId="192FD97B"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5B36C666" w14:textId="77777777" w:rsidR="00151645"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5F662D37" w14:textId="77777777" w:rsidR="00151645" w:rsidRDefault="00151645" w:rsidP="00151645">
            <w:pPr>
              <w:ind w:right="51"/>
              <w:jc w:val="center"/>
            </w:pPr>
            <w:proofErr w:type="spellStart"/>
            <w:r>
              <w:t>Eguerj</w:t>
            </w:r>
            <w:proofErr w:type="spellEnd"/>
            <w:r>
              <w:t xml:space="preserve"> III </w:t>
            </w:r>
          </w:p>
        </w:tc>
        <w:tc>
          <w:tcPr>
            <w:tcW w:w="970" w:type="dxa"/>
            <w:tcBorders>
              <w:top w:val="single" w:sz="4" w:space="0" w:color="000000"/>
              <w:left w:val="single" w:sz="4" w:space="0" w:color="000000"/>
              <w:bottom w:val="single" w:sz="4" w:space="0" w:color="000000"/>
              <w:right w:val="single" w:sz="4" w:space="0" w:color="000000"/>
            </w:tcBorders>
          </w:tcPr>
          <w:p w14:paraId="6DE181FA" w14:textId="77777777" w:rsidR="00151645" w:rsidRDefault="00151645" w:rsidP="00151645">
            <w:pPr>
              <w:ind w:left="74"/>
            </w:pPr>
            <w:r>
              <w:t xml:space="preserve">17,534 </w:t>
            </w:r>
          </w:p>
        </w:tc>
        <w:tc>
          <w:tcPr>
            <w:tcW w:w="1141" w:type="dxa"/>
            <w:tcBorders>
              <w:top w:val="single" w:sz="4" w:space="0" w:color="000000"/>
              <w:left w:val="single" w:sz="4" w:space="0" w:color="000000"/>
              <w:bottom w:val="single" w:sz="4" w:space="0" w:color="000000"/>
              <w:right w:val="single" w:sz="4" w:space="0" w:color="000000"/>
            </w:tcBorders>
          </w:tcPr>
          <w:p w14:paraId="7F443C57" w14:textId="77777777" w:rsidR="00151645" w:rsidRDefault="00151645" w:rsidP="00151645">
            <w:pPr>
              <w:ind w:right="54"/>
              <w:jc w:val="center"/>
            </w:pPr>
            <w:r>
              <w:t xml:space="preserve">-12,288 </w:t>
            </w:r>
          </w:p>
        </w:tc>
        <w:tc>
          <w:tcPr>
            <w:tcW w:w="1427" w:type="dxa"/>
            <w:tcBorders>
              <w:top w:val="single" w:sz="4" w:space="0" w:color="000000"/>
              <w:left w:val="single" w:sz="4" w:space="0" w:color="000000"/>
              <w:bottom w:val="single" w:sz="4" w:space="0" w:color="000000"/>
              <w:right w:val="single" w:sz="4" w:space="0" w:color="000000"/>
            </w:tcBorders>
          </w:tcPr>
          <w:p w14:paraId="77CBE4CA" w14:textId="77777777" w:rsidR="00151645" w:rsidRDefault="00151645" w:rsidP="00151645">
            <w:pPr>
              <w:ind w:right="52"/>
              <w:jc w:val="center"/>
            </w:pPr>
            <w:r>
              <w:t xml:space="preserve">50 </w:t>
            </w:r>
          </w:p>
        </w:tc>
        <w:tc>
          <w:tcPr>
            <w:tcW w:w="1995" w:type="dxa"/>
            <w:tcBorders>
              <w:top w:val="single" w:sz="4" w:space="0" w:color="000000"/>
              <w:left w:val="single" w:sz="4" w:space="0" w:color="000000"/>
              <w:bottom w:val="single" w:sz="4" w:space="0" w:color="000000"/>
              <w:right w:val="single" w:sz="4" w:space="0" w:color="000000"/>
            </w:tcBorders>
          </w:tcPr>
          <w:p w14:paraId="64151E14" w14:textId="77777777" w:rsidR="00151645" w:rsidRDefault="00151645" w:rsidP="00151645">
            <w:pPr>
              <w:ind w:right="54"/>
              <w:jc w:val="center"/>
            </w:pPr>
            <w:r>
              <w:t xml:space="preserve">120 </w:t>
            </w:r>
          </w:p>
        </w:tc>
      </w:tr>
    </w:tbl>
    <w:p w14:paraId="5BB712F5" w14:textId="77777777" w:rsidR="00151645" w:rsidRDefault="00151645" w:rsidP="00151645">
      <w:pPr>
        <w:jc w:val="both"/>
      </w:pPr>
    </w:p>
    <w:p w14:paraId="2240CE6C" w14:textId="2BE3D2B0" w:rsidR="00397E63" w:rsidRPr="00BB6060" w:rsidRDefault="00297EA3" w:rsidP="001D7E0D">
      <w:pPr>
        <w:pStyle w:val="Titre1"/>
      </w:pPr>
      <w:bookmarkStart w:id="1" w:name="_Toc102083017"/>
      <w:r>
        <w:t>OBJECT</w:t>
      </w:r>
      <w:r w:rsidR="000E14BA" w:rsidRPr="00BB6060">
        <w:t xml:space="preserve">IFS </w:t>
      </w:r>
      <w:r w:rsidR="00CB2D87" w:rsidRPr="00BB6060">
        <w:t>DE LA PRESTATION</w:t>
      </w:r>
      <w:r w:rsidR="000F4217" w:rsidRPr="00BB6060">
        <w:t xml:space="preserve"> ET RESULTATS A ATTEINDRE</w:t>
      </w:r>
      <w:bookmarkEnd w:id="1"/>
    </w:p>
    <w:p w14:paraId="2B3BD9E8" w14:textId="7BF9073E" w:rsidR="0015417C" w:rsidRPr="00BB6060" w:rsidRDefault="0015417C" w:rsidP="00EA2774">
      <w:pPr>
        <w:pStyle w:val="Explication"/>
        <w:rPr>
          <w:rFonts w:ascii="Times New Roman" w:hAnsi="Times New Roman"/>
        </w:rPr>
      </w:pPr>
    </w:p>
    <w:p w14:paraId="32235680" w14:textId="77777777" w:rsidR="003A2A67" w:rsidRPr="00BB6060" w:rsidRDefault="00064DFE" w:rsidP="00A84A94">
      <w:pPr>
        <w:pStyle w:val="Titre2"/>
      </w:pPr>
      <w:bookmarkStart w:id="2" w:name="_Toc23758648"/>
      <w:bookmarkStart w:id="3" w:name="_Toc23758822"/>
      <w:bookmarkStart w:id="4" w:name="_Toc23758927"/>
      <w:bookmarkStart w:id="5" w:name="_Toc23758981"/>
      <w:bookmarkStart w:id="6" w:name="_Toc23759179"/>
      <w:bookmarkStart w:id="7" w:name="_Toc23771132"/>
      <w:bookmarkStart w:id="8" w:name="_Toc23771192"/>
      <w:bookmarkStart w:id="9" w:name="_Toc102083018"/>
      <w:bookmarkEnd w:id="2"/>
      <w:bookmarkEnd w:id="3"/>
      <w:bookmarkEnd w:id="4"/>
      <w:bookmarkEnd w:id="5"/>
      <w:bookmarkEnd w:id="6"/>
      <w:bookmarkEnd w:id="7"/>
      <w:bookmarkEnd w:id="8"/>
      <w:r w:rsidRPr="00BB6060">
        <w:t>Objectif</w:t>
      </w:r>
      <w:bookmarkEnd w:id="9"/>
    </w:p>
    <w:p w14:paraId="3996E218" w14:textId="77777777" w:rsidR="00EA66FD" w:rsidRDefault="00186807" w:rsidP="000640DE">
      <w:r w:rsidRPr="00BB6060">
        <w:br/>
      </w:r>
      <w:r w:rsidRPr="005172B5">
        <w:t xml:space="preserve">L’objectif général </w:t>
      </w:r>
      <w:r w:rsidR="007579F7" w:rsidRPr="005172B5">
        <w:t xml:space="preserve">de </w:t>
      </w:r>
      <w:r w:rsidRPr="005172B5">
        <w:t xml:space="preserve">la consultation </w:t>
      </w:r>
      <w:r w:rsidR="00C9672F" w:rsidRPr="005172B5">
        <w:t xml:space="preserve">est </w:t>
      </w:r>
      <w:r w:rsidR="007579F7" w:rsidRPr="005172B5">
        <w:t xml:space="preserve">de concevoir </w:t>
      </w:r>
      <w:r w:rsidR="007C28BC">
        <w:t xml:space="preserve">des </w:t>
      </w:r>
      <w:r w:rsidR="00DD0364">
        <w:t xml:space="preserve">barrages, indiqués dans le tableau ci-dessous, des </w:t>
      </w:r>
      <w:r w:rsidR="007C28BC">
        <w:t>projets viables</w:t>
      </w:r>
      <w:r w:rsidR="007579F7" w:rsidRPr="005172B5">
        <w:t xml:space="preserve"> </w:t>
      </w:r>
      <w:r w:rsidR="005B47BF" w:rsidRPr="005172B5">
        <w:t xml:space="preserve">pour la production </w:t>
      </w:r>
      <w:r w:rsidR="007065C8">
        <w:t xml:space="preserve">agricole </w:t>
      </w:r>
      <w:r w:rsidR="005B47BF" w:rsidRPr="005172B5">
        <w:t>à partir de</w:t>
      </w:r>
      <w:r w:rsidR="009E7906" w:rsidRPr="005172B5">
        <w:t>s e</w:t>
      </w:r>
      <w:r w:rsidR="00A06EB6" w:rsidRPr="005172B5">
        <w:t>a</w:t>
      </w:r>
      <w:r w:rsidR="009E7906" w:rsidRPr="005172B5">
        <w:t>ux</w:t>
      </w:r>
      <w:r w:rsidR="00DD0364">
        <w:t xml:space="preserve"> </w:t>
      </w:r>
      <w:r w:rsidR="00DD0364" w:rsidRPr="00FC2FAF">
        <w:t xml:space="preserve">(dans la zone des cuvettes et amont et les zones de culture en aval de ces ouvrages) ainsi que </w:t>
      </w:r>
      <w:r w:rsidR="00EA66FD" w:rsidRPr="00FC2FAF">
        <w:t xml:space="preserve">des actions de </w:t>
      </w:r>
      <w:r w:rsidR="00944BEA" w:rsidRPr="00FC2FAF">
        <w:t>protection de ces ouvrages (protection du sous- bassin sous-versant</w:t>
      </w:r>
      <w:r w:rsidR="00DD0364" w:rsidRPr="00FC2FAF">
        <w:t>s)</w:t>
      </w:r>
      <w:r w:rsidR="00EA66FD" w:rsidRPr="00FC2FAF">
        <w:t>.</w:t>
      </w:r>
      <w:r w:rsidR="00EA66FD">
        <w:t xml:space="preserve"> </w:t>
      </w:r>
    </w:p>
    <w:p w14:paraId="5CA85E64" w14:textId="38CD5DDE" w:rsidR="0025457D" w:rsidRDefault="009E7906" w:rsidP="00EA66FD">
      <w:pPr>
        <w:spacing w:before="120" w:after="120"/>
      </w:pPr>
      <w:r w:rsidRPr="005172B5">
        <w:t xml:space="preserve">Pour ce faire, le consultant </w:t>
      </w:r>
      <w:r w:rsidR="007F109C">
        <w:t>procèdera</w:t>
      </w:r>
      <w:r w:rsidR="0025457D">
        <w:t xml:space="preserve"> : </w:t>
      </w:r>
    </w:p>
    <w:p w14:paraId="47CAB56D" w14:textId="6556AE8F" w:rsidR="0025457D" w:rsidRDefault="007F109C" w:rsidP="00AD377E">
      <w:pPr>
        <w:pStyle w:val="Paragraphedeliste"/>
        <w:numPr>
          <w:ilvl w:val="0"/>
          <w:numId w:val="53"/>
        </w:numPr>
      </w:pPr>
      <w:r>
        <w:t>aux études d’</w:t>
      </w:r>
      <w:r w:rsidR="0015580E" w:rsidRPr="005172B5">
        <w:t xml:space="preserve"> Avant-Projet- Sommaire</w:t>
      </w:r>
      <w:r>
        <w:t xml:space="preserve"> et des études </w:t>
      </w:r>
      <w:r w:rsidRPr="005172B5">
        <w:t xml:space="preserve">avant-projet détaillé </w:t>
      </w:r>
      <w:r>
        <w:t xml:space="preserve">(APD) en premier  lieu </w:t>
      </w:r>
    </w:p>
    <w:p w14:paraId="5AC19136" w14:textId="5DB36C78" w:rsidR="0089494A" w:rsidRPr="005172B5" w:rsidRDefault="0025457D" w:rsidP="00AD377E">
      <w:pPr>
        <w:pStyle w:val="Paragraphedeliste"/>
        <w:numPr>
          <w:ilvl w:val="0"/>
          <w:numId w:val="53"/>
        </w:numPr>
      </w:pPr>
      <w:r>
        <w:t xml:space="preserve">à l’élaboration d’un </w:t>
      </w:r>
      <w:r w:rsidR="007F109C">
        <w:t xml:space="preserve"> Dossier d’Appel d’Offre suite au processus de concertation et de validation des études réalisées.</w:t>
      </w:r>
    </w:p>
    <w:p w14:paraId="4EECBC5A" w14:textId="05215A38" w:rsidR="00A87811" w:rsidRPr="005172B5" w:rsidRDefault="00A87811" w:rsidP="00870106">
      <w:pPr>
        <w:pStyle w:val="Commentaire"/>
        <w:jc w:val="both"/>
        <w:rPr>
          <w:bCs/>
          <w:sz w:val="24"/>
          <w:szCs w:val="24"/>
        </w:rPr>
      </w:pPr>
      <w:r w:rsidRPr="005172B5">
        <w:rPr>
          <w:bCs/>
          <w:sz w:val="24"/>
          <w:szCs w:val="24"/>
        </w:rPr>
        <w:t xml:space="preserve">L’objectif est de déterminer les actions à mener pour </w:t>
      </w:r>
      <w:r w:rsidR="007C28BC">
        <w:rPr>
          <w:bCs/>
          <w:sz w:val="24"/>
          <w:szCs w:val="24"/>
        </w:rPr>
        <w:t xml:space="preserve">revitaliser les barrages </w:t>
      </w:r>
      <w:r w:rsidR="00516AE3" w:rsidRPr="00FC2FAF">
        <w:rPr>
          <w:bCs/>
          <w:sz w:val="24"/>
          <w:szCs w:val="24"/>
        </w:rPr>
        <w:t xml:space="preserve">et son environnement </w:t>
      </w:r>
      <w:r w:rsidR="007C28BC" w:rsidRPr="00FC2FAF">
        <w:rPr>
          <w:bCs/>
          <w:sz w:val="24"/>
          <w:szCs w:val="24"/>
        </w:rPr>
        <w:t xml:space="preserve">et </w:t>
      </w:r>
      <w:r w:rsidRPr="00FC2FAF">
        <w:rPr>
          <w:bCs/>
          <w:sz w:val="24"/>
          <w:szCs w:val="24"/>
        </w:rPr>
        <w:t>permettre une agriculture irriguée viable</w:t>
      </w:r>
      <w:r w:rsidR="00761686" w:rsidRPr="00FC2FAF">
        <w:rPr>
          <w:bCs/>
          <w:sz w:val="24"/>
          <w:szCs w:val="24"/>
        </w:rPr>
        <w:t xml:space="preserve"> </w:t>
      </w:r>
      <w:r w:rsidR="00516AE3" w:rsidRPr="00FC2FAF">
        <w:rPr>
          <w:bCs/>
          <w:sz w:val="24"/>
          <w:szCs w:val="24"/>
        </w:rPr>
        <w:t xml:space="preserve">à l’amont et à l’aval de ces ouvrages et ce </w:t>
      </w:r>
      <w:r w:rsidRPr="00FC2FAF">
        <w:rPr>
          <w:bCs/>
          <w:sz w:val="24"/>
          <w:szCs w:val="24"/>
        </w:rPr>
        <w:t xml:space="preserve">à partir des eaux </w:t>
      </w:r>
      <w:r w:rsidR="007F109C" w:rsidRPr="00FC2FAF">
        <w:rPr>
          <w:bCs/>
          <w:sz w:val="24"/>
          <w:szCs w:val="24"/>
        </w:rPr>
        <w:t>du barrage</w:t>
      </w:r>
      <w:r w:rsidRPr="00FC2FAF">
        <w:rPr>
          <w:bCs/>
          <w:sz w:val="24"/>
          <w:szCs w:val="24"/>
        </w:rPr>
        <w:t xml:space="preserve"> </w:t>
      </w:r>
      <w:r w:rsidR="00703DF3" w:rsidRPr="00FC2FAF">
        <w:rPr>
          <w:bCs/>
          <w:sz w:val="24"/>
          <w:szCs w:val="24"/>
        </w:rPr>
        <w:t>et des points d’eau à créer à l’aval ainsi que la réhabilitation de ces ouvrages hydroagricoles</w:t>
      </w:r>
      <w:r w:rsidRPr="005172B5">
        <w:rPr>
          <w:bCs/>
          <w:sz w:val="24"/>
          <w:szCs w:val="24"/>
        </w:rPr>
        <w:t xml:space="preserve">. </w:t>
      </w:r>
      <w:r w:rsidR="004D4310" w:rsidRPr="004C18D0">
        <w:rPr>
          <w:bCs/>
          <w:sz w:val="24"/>
          <w:szCs w:val="24"/>
        </w:rPr>
        <w:t xml:space="preserve">A cet effet, le consultant doit examiner l’adéquation des barrages concernés, déterminer, par des études techniques, les modifications et améliorations de conception et de dimensionnement, établir les dispositions </w:t>
      </w:r>
      <w:r w:rsidR="004D4310">
        <w:rPr>
          <w:bCs/>
          <w:sz w:val="24"/>
          <w:szCs w:val="24"/>
        </w:rPr>
        <w:t>nécessaires</w:t>
      </w:r>
      <w:r w:rsidR="004D4310" w:rsidRPr="004C18D0">
        <w:rPr>
          <w:bCs/>
          <w:sz w:val="24"/>
          <w:szCs w:val="24"/>
        </w:rPr>
        <w:t xml:space="preserve"> et les documents d’appel d’offres relatifs à leurs réhabilitation. </w:t>
      </w:r>
      <w:r w:rsidR="004D4310">
        <w:rPr>
          <w:bCs/>
          <w:sz w:val="24"/>
          <w:szCs w:val="24"/>
        </w:rPr>
        <w:t>Le consultant devra prendre en compte les éléments ci-après :</w:t>
      </w:r>
    </w:p>
    <w:p w14:paraId="6B02AC93" w14:textId="77777777" w:rsidR="008A33A6" w:rsidRPr="005172B5" w:rsidRDefault="008A33A6" w:rsidP="008A33A6"/>
    <w:p w14:paraId="60A3621C" w14:textId="7F940245" w:rsidR="008A33A6" w:rsidRPr="005172B5" w:rsidRDefault="008A33A6" w:rsidP="008A33A6">
      <w:r w:rsidRPr="005172B5">
        <w:t>Dans le cas qui fait l’objet des présents TDR, le consultant devra s’attacher à l’explicitation et à la satisfaction des conditions de viabilité </w:t>
      </w:r>
      <w:r w:rsidR="00AA6E17">
        <w:t xml:space="preserve">figurant </w:t>
      </w:r>
      <w:r w:rsidRPr="005172B5">
        <w:t xml:space="preserve">suivantes : </w:t>
      </w:r>
    </w:p>
    <w:p w14:paraId="19126B73" w14:textId="3C0B0986" w:rsidR="008A33A6" w:rsidRPr="00BB6060" w:rsidRDefault="008A33A6" w:rsidP="00AD377E">
      <w:pPr>
        <w:pStyle w:val="Paragraphedeliste"/>
        <w:numPr>
          <w:ilvl w:val="0"/>
          <w:numId w:val="21"/>
        </w:numPr>
      </w:pPr>
      <w:r w:rsidRPr="00BB6060">
        <w:t>Demande et participation à la Maitrise d’ouvrage locale</w:t>
      </w:r>
    </w:p>
    <w:p w14:paraId="72B0DB23" w14:textId="77777777" w:rsidR="008A33A6" w:rsidRPr="00BB6060" w:rsidRDefault="008A33A6" w:rsidP="00AD377E">
      <w:pPr>
        <w:pStyle w:val="Paragraphedeliste"/>
        <w:numPr>
          <w:ilvl w:val="0"/>
          <w:numId w:val="21"/>
        </w:numPr>
        <w:contextualSpacing/>
      </w:pPr>
      <w:r w:rsidRPr="00BB6060">
        <w:t xml:space="preserve">Disponibilité de la main d’œuvre </w:t>
      </w:r>
    </w:p>
    <w:p w14:paraId="05D3CF0C" w14:textId="77777777" w:rsidR="008A33A6" w:rsidRPr="00BB6060" w:rsidRDefault="008A33A6" w:rsidP="00AD377E">
      <w:pPr>
        <w:pStyle w:val="Paragraphedeliste"/>
        <w:numPr>
          <w:ilvl w:val="0"/>
          <w:numId w:val="21"/>
        </w:numPr>
        <w:contextualSpacing/>
      </w:pPr>
      <w:r w:rsidRPr="00BB6060">
        <w:t>Foncier</w:t>
      </w:r>
    </w:p>
    <w:p w14:paraId="29BAA041" w14:textId="77777777" w:rsidR="008A33A6" w:rsidRPr="00BB6060" w:rsidRDefault="008A33A6" w:rsidP="00AD377E">
      <w:pPr>
        <w:pStyle w:val="Paragraphedeliste"/>
        <w:numPr>
          <w:ilvl w:val="0"/>
          <w:numId w:val="21"/>
        </w:numPr>
        <w:contextualSpacing/>
      </w:pPr>
      <w:r w:rsidRPr="00BB6060">
        <w:t>Ressources en eau</w:t>
      </w:r>
    </w:p>
    <w:p w14:paraId="77A2AD7C" w14:textId="77777777" w:rsidR="008A33A6" w:rsidRPr="00BB6060" w:rsidRDefault="008A33A6" w:rsidP="00AD377E">
      <w:pPr>
        <w:pStyle w:val="Paragraphedeliste"/>
        <w:numPr>
          <w:ilvl w:val="0"/>
          <w:numId w:val="21"/>
        </w:numPr>
        <w:contextualSpacing/>
      </w:pPr>
      <w:r w:rsidRPr="00BB6060">
        <w:t>Sols et productions</w:t>
      </w:r>
    </w:p>
    <w:p w14:paraId="36E66004" w14:textId="77777777" w:rsidR="008A33A6" w:rsidRPr="00BB6060" w:rsidRDefault="008A33A6" w:rsidP="00AD377E">
      <w:pPr>
        <w:pStyle w:val="Paragraphedeliste"/>
        <w:numPr>
          <w:ilvl w:val="0"/>
          <w:numId w:val="21"/>
        </w:numPr>
      </w:pPr>
      <w:r w:rsidRPr="00BB6060">
        <w:t>Système d'irrigation, exploitation et maintenance</w:t>
      </w:r>
    </w:p>
    <w:p w14:paraId="3EFE3792" w14:textId="552244CE" w:rsidR="008A33A6" w:rsidRPr="00BB6060" w:rsidRDefault="008A33A6" w:rsidP="00AD377E">
      <w:pPr>
        <w:pStyle w:val="Paragraphedeliste"/>
        <w:numPr>
          <w:ilvl w:val="0"/>
          <w:numId w:val="21"/>
        </w:numPr>
        <w:contextualSpacing/>
      </w:pPr>
      <w:r w:rsidRPr="00BB6060">
        <w:t>Débouchés</w:t>
      </w:r>
      <w:r w:rsidR="00870106">
        <w:t>/destination de la production</w:t>
      </w:r>
    </w:p>
    <w:p w14:paraId="39A6A5C5" w14:textId="77777777" w:rsidR="008A33A6" w:rsidRPr="00BB6060" w:rsidRDefault="008A33A6" w:rsidP="00AD377E">
      <w:pPr>
        <w:pStyle w:val="Paragraphedeliste"/>
        <w:numPr>
          <w:ilvl w:val="0"/>
          <w:numId w:val="21"/>
        </w:numPr>
      </w:pPr>
      <w:r w:rsidRPr="00BB6060">
        <w:t>Impacts sociaux (y compris genre et inclusion sociale).</w:t>
      </w:r>
    </w:p>
    <w:p w14:paraId="28BC890B" w14:textId="77777777" w:rsidR="008A33A6" w:rsidRPr="00BB6060" w:rsidRDefault="008A33A6" w:rsidP="00AD377E">
      <w:pPr>
        <w:pStyle w:val="Paragraphedeliste"/>
        <w:numPr>
          <w:ilvl w:val="0"/>
          <w:numId w:val="21"/>
        </w:numPr>
        <w:contextualSpacing/>
      </w:pPr>
      <w:r w:rsidRPr="00BB6060">
        <w:t xml:space="preserve">Exposition aux risques naturels </w:t>
      </w:r>
    </w:p>
    <w:p w14:paraId="63E23566" w14:textId="77777777" w:rsidR="008A33A6" w:rsidRPr="00BB6060" w:rsidRDefault="008A33A6" w:rsidP="00AD377E">
      <w:pPr>
        <w:pStyle w:val="Paragraphedeliste"/>
        <w:numPr>
          <w:ilvl w:val="0"/>
          <w:numId w:val="21"/>
        </w:numPr>
        <w:contextualSpacing/>
      </w:pPr>
      <w:r w:rsidRPr="00BB6060">
        <w:t>Coûts / Rentabilité</w:t>
      </w:r>
    </w:p>
    <w:p w14:paraId="7827720D" w14:textId="77777777" w:rsidR="008A33A6" w:rsidRPr="00BB6060" w:rsidRDefault="008A33A6" w:rsidP="00AD377E">
      <w:pPr>
        <w:pStyle w:val="Paragraphedeliste"/>
        <w:numPr>
          <w:ilvl w:val="0"/>
          <w:numId w:val="21"/>
        </w:numPr>
      </w:pPr>
      <w:r w:rsidRPr="00BB6060">
        <w:t>Mécanisme de financement</w:t>
      </w:r>
    </w:p>
    <w:p w14:paraId="1C4F616C" w14:textId="3FE48BB2" w:rsidR="00A87811" w:rsidRPr="008A33A6" w:rsidRDefault="00A87811" w:rsidP="00703DF3">
      <w:pPr>
        <w:pStyle w:val="Commentaire"/>
        <w:jc w:val="both"/>
        <w:rPr>
          <w:sz w:val="24"/>
          <w:szCs w:val="24"/>
        </w:rPr>
      </w:pPr>
      <w:r w:rsidRPr="008A33A6">
        <w:rPr>
          <w:sz w:val="24"/>
          <w:szCs w:val="24"/>
        </w:rPr>
        <w:t xml:space="preserve">Cette étude est restreinte aux aspects </w:t>
      </w:r>
      <w:r w:rsidR="005172B5" w:rsidRPr="008A33A6">
        <w:rPr>
          <w:sz w:val="24"/>
          <w:szCs w:val="24"/>
        </w:rPr>
        <w:t>ci-dessus</w:t>
      </w:r>
      <w:r w:rsidRPr="008A33A6">
        <w:rPr>
          <w:sz w:val="24"/>
          <w:szCs w:val="24"/>
        </w:rPr>
        <w:t xml:space="preserve"> </w:t>
      </w:r>
      <w:r w:rsidR="00870106">
        <w:rPr>
          <w:sz w:val="24"/>
          <w:szCs w:val="24"/>
        </w:rPr>
        <w:t xml:space="preserve">relatifs </w:t>
      </w:r>
      <w:proofErr w:type="spellStart"/>
      <w:r w:rsidR="00870106">
        <w:rPr>
          <w:sz w:val="24"/>
          <w:szCs w:val="24"/>
        </w:rPr>
        <w:t>a</w:t>
      </w:r>
      <w:proofErr w:type="spellEnd"/>
      <w:r w:rsidR="00870106">
        <w:rPr>
          <w:sz w:val="24"/>
          <w:szCs w:val="24"/>
        </w:rPr>
        <w:t xml:space="preserve"> la</w:t>
      </w:r>
      <w:r w:rsidRPr="008A33A6">
        <w:rPr>
          <w:sz w:val="24"/>
          <w:szCs w:val="24"/>
        </w:rPr>
        <w:t xml:space="preserve"> viabilité </w:t>
      </w:r>
      <w:r w:rsidR="00870106">
        <w:rPr>
          <w:sz w:val="24"/>
          <w:szCs w:val="24"/>
        </w:rPr>
        <w:t>du projet. C</w:t>
      </w:r>
      <w:r w:rsidR="008A33A6" w:rsidRPr="008A33A6">
        <w:rPr>
          <w:sz w:val="24"/>
          <w:szCs w:val="24"/>
        </w:rPr>
        <w:t xml:space="preserve">eux liés aux impacts environnementaux </w:t>
      </w:r>
      <w:r w:rsidR="00870106">
        <w:rPr>
          <w:sz w:val="24"/>
          <w:szCs w:val="24"/>
        </w:rPr>
        <w:t xml:space="preserve">et sociaux seront </w:t>
      </w:r>
      <w:r w:rsidR="008A33A6" w:rsidRPr="008A33A6">
        <w:rPr>
          <w:sz w:val="24"/>
          <w:szCs w:val="24"/>
        </w:rPr>
        <w:t xml:space="preserve"> </w:t>
      </w:r>
      <w:r w:rsidR="00870106">
        <w:rPr>
          <w:sz w:val="24"/>
          <w:szCs w:val="24"/>
        </w:rPr>
        <w:t xml:space="preserve">confiés </w:t>
      </w:r>
      <w:proofErr w:type="spellStart"/>
      <w:r w:rsidR="00870106">
        <w:rPr>
          <w:sz w:val="24"/>
          <w:szCs w:val="24"/>
        </w:rPr>
        <w:t>a</w:t>
      </w:r>
      <w:proofErr w:type="spellEnd"/>
      <w:r w:rsidR="00870106">
        <w:rPr>
          <w:sz w:val="24"/>
          <w:szCs w:val="24"/>
        </w:rPr>
        <w:t xml:space="preserve"> </w:t>
      </w:r>
      <w:r w:rsidR="008A33A6" w:rsidRPr="008A33A6">
        <w:rPr>
          <w:sz w:val="24"/>
          <w:szCs w:val="24"/>
        </w:rPr>
        <w:t xml:space="preserve">un autre consultant </w:t>
      </w:r>
      <w:r w:rsidR="00870106">
        <w:rPr>
          <w:sz w:val="24"/>
          <w:szCs w:val="24"/>
        </w:rPr>
        <w:t xml:space="preserve">qui les </w:t>
      </w:r>
      <w:r w:rsidR="008A33A6" w:rsidRPr="008A33A6">
        <w:rPr>
          <w:sz w:val="24"/>
          <w:szCs w:val="24"/>
        </w:rPr>
        <w:t xml:space="preserve"> </w:t>
      </w:r>
      <w:r w:rsidR="00870106" w:rsidRPr="008A33A6">
        <w:rPr>
          <w:sz w:val="24"/>
          <w:szCs w:val="24"/>
        </w:rPr>
        <w:t>mèner</w:t>
      </w:r>
      <w:r w:rsidR="00870106">
        <w:rPr>
          <w:sz w:val="24"/>
          <w:szCs w:val="24"/>
        </w:rPr>
        <w:t>a</w:t>
      </w:r>
      <w:r w:rsidR="008A33A6" w:rsidRPr="008A33A6">
        <w:rPr>
          <w:sz w:val="24"/>
          <w:szCs w:val="24"/>
        </w:rPr>
        <w:t xml:space="preserve"> parallèlement aux études d’APS.</w:t>
      </w:r>
      <w:r w:rsidR="008A26A1">
        <w:rPr>
          <w:sz w:val="24"/>
          <w:szCs w:val="24"/>
        </w:rPr>
        <w:t xml:space="preserve"> Toutefois, le consultant qui sera chargé de la présente étude devra appréhender ces </w:t>
      </w:r>
      <w:r w:rsidR="000D43E3">
        <w:rPr>
          <w:sz w:val="24"/>
          <w:szCs w:val="24"/>
        </w:rPr>
        <w:t>conditions, en faisant référence, le cas échéant, au</w:t>
      </w:r>
      <w:r w:rsidR="00870106">
        <w:rPr>
          <w:sz w:val="24"/>
          <w:szCs w:val="24"/>
        </w:rPr>
        <w:t xml:space="preserve"> conclusions des</w:t>
      </w:r>
      <w:r w:rsidR="000D43E3">
        <w:rPr>
          <w:sz w:val="24"/>
          <w:szCs w:val="24"/>
        </w:rPr>
        <w:t xml:space="preserve"> études environnementales et sociales. </w:t>
      </w:r>
      <w:r w:rsidR="00703DF3" w:rsidRPr="00FC2FAF">
        <w:rPr>
          <w:sz w:val="24"/>
          <w:szCs w:val="24"/>
        </w:rPr>
        <w:t xml:space="preserve">Également, le prestataire se réfèrera au </w:t>
      </w:r>
      <w:r w:rsidR="00703DF3" w:rsidRPr="00FC2FAF">
        <w:rPr>
          <w:sz w:val="24"/>
          <w:szCs w:val="24"/>
          <w:u w:val="single"/>
        </w:rPr>
        <w:t>guide</w:t>
      </w:r>
      <w:r w:rsidR="00703DF3" w:rsidRPr="00FC2FAF">
        <w:rPr>
          <w:sz w:val="24"/>
          <w:szCs w:val="24"/>
        </w:rPr>
        <w:t xml:space="preserve"> d’élaboration des Plan de développement et de gestion des paysage (PDGIP) disponible</w:t>
      </w:r>
      <w:r w:rsidR="00703DF3" w:rsidRPr="00703DF3">
        <w:rPr>
          <w:sz w:val="24"/>
          <w:szCs w:val="24"/>
          <w:highlight w:val="yellow"/>
        </w:rPr>
        <w:t>.</w:t>
      </w:r>
      <w:r w:rsidR="00703DF3">
        <w:rPr>
          <w:sz w:val="24"/>
          <w:szCs w:val="24"/>
        </w:rPr>
        <w:t xml:space="preserve"> </w:t>
      </w:r>
      <w:r w:rsidR="000D43E3">
        <w:rPr>
          <w:sz w:val="24"/>
          <w:szCs w:val="24"/>
        </w:rPr>
        <w:t xml:space="preserve"> </w:t>
      </w:r>
    </w:p>
    <w:p w14:paraId="2C593A16" w14:textId="77777777" w:rsidR="00A87811" w:rsidRPr="008A33A6" w:rsidRDefault="00A87811" w:rsidP="00A87811">
      <w:pPr>
        <w:pStyle w:val="Commentaire"/>
        <w:rPr>
          <w:sz w:val="24"/>
          <w:szCs w:val="24"/>
        </w:rPr>
      </w:pPr>
    </w:p>
    <w:p w14:paraId="1521D699" w14:textId="61FBD322" w:rsidR="00E245CA" w:rsidRDefault="00A87811" w:rsidP="00703DF3">
      <w:pPr>
        <w:pStyle w:val="Commentaire"/>
        <w:jc w:val="both"/>
        <w:rPr>
          <w:color w:val="FF0000"/>
        </w:rPr>
      </w:pPr>
      <w:r w:rsidRPr="005172B5">
        <w:rPr>
          <w:sz w:val="24"/>
          <w:szCs w:val="24"/>
        </w:rPr>
        <w:t xml:space="preserve">A cet effet, le consultant doit examiner l’adéquation </w:t>
      </w:r>
      <w:r w:rsidR="007C28BC">
        <w:rPr>
          <w:sz w:val="24"/>
          <w:szCs w:val="24"/>
        </w:rPr>
        <w:t xml:space="preserve">des </w:t>
      </w:r>
      <w:r w:rsidR="008235C4">
        <w:rPr>
          <w:sz w:val="24"/>
          <w:szCs w:val="24"/>
        </w:rPr>
        <w:t>barrage</w:t>
      </w:r>
      <w:r w:rsidR="007C28BC">
        <w:rPr>
          <w:sz w:val="24"/>
          <w:szCs w:val="24"/>
        </w:rPr>
        <w:t>s</w:t>
      </w:r>
      <w:r w:rsidRPr="005172B5">
        <w:rPr>
          <w:sz w:val="24"/>
          <w:szCs w:val="24"/>
        </w:rPr>
        <w:t xml:space="preserve"> concernés, de déterminer, par des études techniques, les modifications et améliorations de conception et de dimensionnement, d’établir les dispositions constructives et les documents d’appel d’offres relatifs à leur</w:t>
      </w:r>
      <w:r w:rsidR="007C28BC">
        <w:rPr>
          <w:sz w:val="24"/>
          <w:szCs w:val="24"/>
        </w:rPr>
        <w:t>s</w:t>
      </w:r>
      <w:r w:rsidRPr="005172B5">
        <w:rPr>
          <w:sz w:val="24"/>
          <w:szCs w:val="24"/>
        </w:rPr>
        <w:t xml:space="preserve"> réhabilitation</w:t>
      </w:r>
      <w:r w:rsidRPr="00740A34">
        <w:t>.</w:t>
      </w:r>
      <w:r w:rsidRPr="00BB6060">
        <w:rPr>
          <w:color w:val="FF0000"/>
        </w:rPr>
        <w:t xml:space="preserve"> </w:t>
      </w:r>
    </w:p>
    <w:p w14:paraId="01FD7385" w14:textId="05B5BBEB" w:rsidR="009860D7" w:rsidRDefault="009860D7" w:rsidP="008A33A6">
      <w:pPr>
        <w:pStyle w:val="Commentaire"/>
        <w:rPr>
          <w:color w:val="FF0000"/>
        </w:rPr>
      </w:pPr>
    </w:p>
    <w:p w14:paraId="176ABD1C" w14:textId="0B0A2E97" w:rsidR="003730D1" w:rsidRPr="00B21A8B" w:rsidRDefault="003730D1" w:rsidP="003730D1">
      <w:pPr>
        <w:rPr>
          <w:rFonts w:asciiTheme="majorBidi" w:hAnsiTheme="majorBidi" w:cstheme="majorBidi"/>
        </w:rPr>
      </w:pPr>
      <w:r w:rsidRPr="00B21A8B">
        <w:rPr>
          <w:rFonts w:asciiTheme="majorBidi" w:hAnsiTheme="majorBidi" w:cstheme="majorBidi"/>
        </w:rPr>
        <w:t xml:space="preserve">Outre l'amélioration de la ressource en eau mobilisable, </w:t>
      </w:r>
      <w:r w:rsidR="007C28BC">
        <w:rPr>
          <w:rFonts w:asciiTheme="majorBidi" w:hAnsiTheme="majorBidi" w:cstheme="majorBidi"/>
        </w:rPr>
        <w:t xml:space="preserve">les barrages </w:t>
      </w:r>
      <w:r w:rsidRPr="00B21A8B">
        <w:rPr>
          <w:rFonts w:asciiTheme="majorBidi" w:hAnsiTheme="majorBidi" w:cstheme="majorBidi"/>
        </w:rPr>
        <w:t xml:space="preserve"> réhabilité</w:t>
      </w:r>
      <w:r w:rsidR="007C28BC">
        <w:rPr>
          <w:rFonts w:asciiTheme="majorBidi" w:hAnsiTheme="majorBidi" w:cstheme="majorBidi"/>
        </w:rPr>
        <w:t>s</w:t>
      </w:r>
      <w:r w:rsidRPr="00B21A8B">
        <w:rPr>
          <w:rFonts w:asciiTheme="majorBidi" w:hAnsiTheme="majorBidi" w:cstheme="majorBidi"/>
        </w:rPr>
        <w:t xml:space="preserve"> devr</w:t>
      </w:r>
      <w:r w:rsidR="007C28BC">
        <w:rPr>
          <w:rFonts w:asciiTheme="majorBidi" w:hAnsiTheme="majorBidi" w:cstheme="majorBidi"/>
        </w:rPr>
        <w:t xml:space="preserve">ont </w:t>
      </w:r>
      <w:r w:rsidRPr="00B21A8B">
        <w:rPr>
          <w:rFonts w:asciiTheme="majorBidi" w:hAnsiTheme="majorBidi" w:cstheme="majorBidi"/>
        </w:rPr>
        <w:t xml:space="preserve"> permettre</w:t>
      </w:r>
    </w:p>
    <w:p w14:paraId="08C62A22" w14:textId="77777777" w:rsidR="00B62168" w:rsidRDefault="003730D1" w:rsidP="00B62168">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8239FA">
        <w:rPr>
          <w:rFonts w:asciiTheme="majorBidi" w:hAnsiTheme="majorBidi" w:cstheme="majorBidi"/>
        </w:rPr>
        <w:t>L’inondation d’une surface au minimum égale à celle prévue lors de la réalisation initiale du barrage</w:t>
      </w:r>
      <w:r w:rsidR="00B62168" w:rsidRPr="00B62168">
        <w:rPr>
          <w:rFonts w:asciiTheme="majorBidi" w:hAnsiTheme="majorBidi" w:cstheme="majorBidi"/>
        </w:rPr>
        <w:t xml:space="preserve"> </w:t>
      </w:r>
    </w:p>
    <w:p w14:paraId="664E68CD" w14:textId="531C8925" w:rsidR="00B62168" w:rsidRPr="008239FA" w:rsidRDefault="00B62168" w:rsidP="00B62168">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8239FA">
        <w:rPr>
          <w:rFonts w:asciiTheme="majorBidi" w:hAnsiTheme="majorBidi" w:cstheme="majorBidi"/>
        </w:rPr>
        <w:t xml:space="preserve">Le rehaussement du niveau de la nappe phréatique autour du barrage entrainé par la réhabilitation des ouvrages ; </w:t>
      </w:r>
    </w:p>
    <w:p w14:paraId="2550AB78" w14:textId="69176446" w:rsidR="003730D1" w:rsidRPr="008239FA" w:rsidRDefault="003730D1" w:rsidP="00B62168">
      <w:pPr>
        <w:pStyle w:val="Paragraphedeliste"/>
        <w:spacing w:before="0" w:beforeAutospacing="0" w:after="160" w:afterAutospacing="0" w:line="259" w:lineRule="auto"/>
        <w:ind w:left="720"/>
        <w:contextualSpacing/>
        <w:rPr>
          <w:rFonts w:asciiTheme="majorBidi" w:hAnsiTheme="majorBidi" w:cstheme="majorBidi"/>
        </w:rPr>
      </w:pPr>
    </w:p>
    <w:p w14:paraId="22CEF03D" w14:textId="48E7E118" w:rsidR="003730D1" w:rsidRDefault="003730D1" w:rsidP="00AD377E">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8239FA">
        <w:rPr>
          <w:rFonts w:asciiTheme="majorBidi" w:hAnsiTheme="majorBidi" w:cstheme="majorBidi"/>
        </w:rPr>
        <w:t xml:space="preserve">Le développement d’un système de production agricole viable pour les populations bénéficiaires </w:t>
      </w:r>
    </w:p>
    <w:p w14:paraId="02B33362" w14:textId="14CEE879" w:rsidR="00916537" w:rsidRPr="00FC2FAF" w:rsidRDefault="00916537" w:rsidP="00AD377E">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FC2FAF">
        <w:rPr>
          <w:rFonts w:asciiTheme="majorBidi" w:hAnsiTheme="majorBidi" w:cstheme="majorBidi"/>
        </w:rPr>
        <w:t>Le réalisation de prospection électrique pour la création des forages dans la partie aval du barrage considéré</w:t>
      </w:r>
      <w:r w:rsidR="00EA66FD" w:rsidRPr="00FC2FAF">
        <w:rPr>
          <w:rFonts w:asciiTheme="majorBidi" w:hAnsiTheme="majorBidi" w:cstheme="majorBidi"/>
        </w:rPr>
        <w:t xml:space="preserve"> (situation de référence avant aménagement)</w:t>
      </w:r>
      <w:r w:rsidRPr="00FC2FAF">
        <w:rPr>
          <w:rFonts w:asciiTheme="majorBidi" w:hAnsiTheme="majorBidi" w:cstheme="majorBidi"/>
        </w:rPr>
        <w:t>.</w:t>
      </w:r>
    </w:p>
    <w:p w14:paraId="1D88EBA1" w14:textId="445BD47A" w:rsidR="009860D7" w:rsidRDefault="003730D1" w:rsidP="00916537">
      <w:pPr>
        <w:pStyle w:val="Commentaire"/>
        <w:jc w:val="both"/>
        <w:rPr>
          <w:rFonts w:asciiTheme="majorBidi" w:hAnsiTheme="majorBidi" w:cstheme="majorBidi"/>
          <w:sz w:val="24"/>
          <w:szCs w:val="24"/>
        </w:rPr>
      </w:pPr>
      <w:r w:rsidRPr="00CF723F">
        <w:rPr>
          <w:rFonts w:asciiTheme="majorBidi" w:hAnsiTheme="majorBidi" w:cstheme="majorBidi"/>
          <w:sz w:val="24"/>
          <w:szCs w:val="24"/>
        </w:rPr>
        <w:t>Le projet défini devra être techniquement bien adapté à la réalité de la zone et aux besoins des populations locales. De plus, il est indispensable que le projet de réhabilitation soit en accord avec les décisions des autorités locales, des services du ministère tutelle et la communauté villageoise.</w:t>
      </w:r>
    </w:p>
    <w:p w14:paraId="11F32557" w14:textId="5809DD20" w:rsidR="00CF723F" w:rsidRDefault="00CF723F" w:rsidP="00916537">
      <w:pPr>
        <w:pStyle w:val="Commentaire"/>
        <w:jc w:val="both"/>
        <w:rPr>
          <w:rFonts w:asciiTheme="majorBidi" w:hAnsiTheme="majorBidi" w:cstheme="majorBidi"/>
          <w:sz w:val="24"/>
          <w:szCs w:val="24"/>
        </w:rPr>
      </w:pPr>
    </w:p>
    <w:p w14:paraId="4BD36A49" w14:textId="0A514087" w:rsidR="00064DFE" w:rsidRPr="00BB6060" w:rsidRDefault="00064DFE" w:rsidP="00AD377E">
      <w:pPr>
        <w:pStyle w:val="Titre2"/>
      </w:pPr>
      <w:bookmarkStart w:id="10" w:name="_Toc23758650"/>
      <w:bookmarkStart w:id="11" w:name="_Toc23758824"/>
      <w:bookmarkStart w:id="12" w:name="_Toc23758929"/>
      <w:bookmarkStart w:id="13" w:name="_Toc23758983"/>
      <w:bookmarkStart w:id="14" w:name="_Toc23759181"/>
      <w:bookmarkStart w:id="15" w:name="_Toc23771134"/>
      <w:bookmarkStart w:id="16" w:name="_Toc23771194"/>
      <w:bookmarkStart w:id="17" w:name="_Toc2592565"/>
      <w:bookmarkStart w:id="18" w:name="_Toc2592654"/>
      <w:bookmarkStart w:id="19" w:name="_Toc2592704"/>
      <w:bookmarkStart w:id="20" w:name="_Toc2853163"/>
      <w:bookmarkStart w:id="21" w:name="_Toc2860794"/>
      <w:bookmarkStart w:id="22" w:name="_Toc2592566"/>
      <w:bookmarkStart w:id="23" w:name="_Toc2592655"/>
      <w:bookmarkStart w:id="24" w:name="_Toc2592705"/>
      <w:bookmarkStart w:id="25" w:name="_Toc2853164"/>
      <w:bookmarkStart w:id="26" w:name="_Toc2860795"/>
      <w:bookmarkStart w:id="27" w:name="_Toc2592567"/>
      <w:bookmarkStart w:id="28" w:name="_Toc2592656"/>
      <w:bookmarkStart w:id="29" w:name="_Toc2592706"/>
      <w:bookmarkStart w:id="30" w:name="_Toc2853165"/>
      <w:bookmarkStart w:id="31" w:name="_Toc2860796"/>
      <w:bookmarkStart w:id="32" w:name="_Toc2592568"/>
      <w:bookmarkStart w:id="33" w:name="_Toc2592657"/>
      <w:bookmarkStart w:id="34" w:name="_Toc2592707"/>
      <w:bookmarkStart w:id="35" w:name="_Toc2853166"/>
      <w:bookmarkStart w:id="36" w:name="_Toc2860797"/>
      <w:bookmarkStart w:id="37" w:name="_Toc10208301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B6060">
        <w:t>Résultats</w:t>
      </w:r>
      <w:r w:rsidR="00640702" w:rsidRPr="00BB6060">
        <w:t xml:space="preserve"> att</w:t>
      </w:r>
      <w:bookmarkEnd w:id="37"/>
      <w:r w:rsidR="00685088">
        <w:t>endus</w:t>
      </w:r>
    </w:p>
    <w:p w14:paraId="08A1519B" w14:textId="1B97E04B" w:rsidR="000C6EDF" w:rsidRPr="00BB6060" w:rsidRDefault="00AF01C4" w:rsidP="000C6EDF">
      <w:pPr>
        <w:pStyle w:val="ps"/>
        <w:rPr>
          <w:rFonts w:ascii="Times New Roman" w:hAnsi="Times New Roman"/>
        </w:rPr>
      </w:pPr>
      <w:r w:rsidRPr="00BB6060">
        <w:rPr>
          <w:rFonts w:ascii="Times New Roman" w:hAnsi="Times New Roman"/>
        </w:rPr>
        <w:t>Au stade de l’APS comme de l’APD, l’objectif est identique. Au niveau AP</w:t>
      </w:r>
      <w:r w:rsidR="00D71A8A" w:rsidRPr="00BB6060">
        <w:rPr>
          <w:rFonts w:ascii="Times New Roman" w:hAnsi="Times New Roman"/>
        </w:rPr>
        <w:t>S</w:t>
      </w:r>
      <w:r w:rsidRPr="00BB6060">
        <w:rPr>
          <w:rFonts w:ascii="Times New Roman" w:hAnsi="Times New Roman"/>
        </w:rPr>
        <w:t xml:space="preserve">, </w:t>
      </w:r>
      <w:r w:rsidR="00D71A8A" w:rsidRPr="00BB6060">
        <w:rPr>
          <w:rFonts w:ascii="Times New Roman" w:hAnsi="Times New Roman"/>
        </w:rPr>
        <w:t xml:space="preserve">il s’agit de confirmer </w:t>
      </w:r>
      <w:r w:rsidR="003E530A" w:rsidRPr="00BB6060">
        <w:rPr>
          <w:rFonts w:ascii="Times New Roman" w:hAnsi="Times New Roman"/>
        </w:rPr>
        <w:t>la forte probabilité de satisfaction des conditions</w:t>
      </w:r>
      <w:r w:rsidR="00CE7805" w:rsidRPr="00BB6060">
        <w:rPr>
          <w:rFonts w:ascii="Times New Roman" w:hAnsi="Times New Roman"/>
        </w:rPr>
        <w:t xml:space="preserve"> de viabilités</w:t>
      </w:r>
      <w:r w:rsidR="003E530A" w:rsidRPr="00BB6060">
        <w:rPr>
          <w:rFonts w:ascii="Times New Roman" w:hAnsi="Times New Roman"/>
        </w:rPr>
        <w:t>. Au niveau APD, l</w:t>
      </w:r>
      <w:r w:rsidRPr="00BB6060">
        <w:rPr>
          <w:rFonts w:ascii="Times New Roman" w:hAnsi="Times New Roman"/>
        </w:rPr>
        <w:t>e niveau de détail et précision augmente</w:t>
      </w:r>
      <w:r w:rsidR="003E530A" w:rsidRPr="00BB6060">
        <w:rPr>
          <w:rFonts w:ascii="Times New Roman" w:hAnsi="Times New Roman"/>
        </w:rPr>
        <w:t xml:space="preserve"> notamment en terme de conception technique, organisationnelle, de définition des besoins en formation</w:t>
      </w:r>
      <w:r w:rsidR="003A0DB3">
        <w:rPr>
          <w:rFonts w:ascii="Times New Roman" w:hAnsi="Times New Roman"/>
        </w:rPr>
        <w:t>.</w:t>
      </w:r>
    </w:p>
    <w:p w14:paraId="2FC46E0B" w14:textId="77777777" w:rsidR="00780143" w:rsidRPr="00BB6060" w:rsidRDefault="00780143" w:rsidP="00780143">
      <w:pPr>
        <w:pStyle w:val="Titre3"/>
        <w:rPr>
          <w:rFonts w:ascii="Times New Roman" w:hAnsi="Times New Roman"/>
          <w:lang w:val="fr-FR"/>
        </w:rPr>
      </w:pPr>
      <w:bookmarkStart w:id="38" w:name="_Toc102083020"/>
      <w:r w:rsidRPr="00BB6060">
        <w:rPr>
          <w:rFonts w:ascii="Times New Roman" w:hAnsi="Times New Roman"/>
          <w:lang w:val="fr-FR"/>
        </w:rPr>
        <w:lastRenderedPageBreak/>
        <w:t>Résultats de niveau APS</w:t>
      </w:r>
      <w:r w:rsidR="00CE7805" w:rsidRPr="00BB6060">
        <w:rPr>
          <w:rFonts w:ascii="Times New Roman" w:hAnsi="Times New Roman"/>
          <w:lang w:val="fr-FR"/>
        </w:rPr>
        <w:t>/ APD</w:t>
      </w:r>
      <w:bookmarkEnd w:id="38"/>
    </w:p>
    <w:p w14:paraId="33CB2C88" w14:textId="2FD05EDC" w:rsidR="00A17A4D" w:rsidRDefault="00F27EC8" w:rsidP="00AD377E">
      <w:pPr>
        <w:pStyle w:val="Commentaire"/>
      </w:pPr>
      <w:r>
        <w:rPr>
          <w:sz w:val="22"/>
          <w:szCs w:val="22"/>
        </w:rPr>
        <w:t>Les</w:t>
      </w:r>
      <w:r w:rsidR="00283F30">
        <w:rPr>
          <w:sz w:val="22"/>
          <w:szCs w:val="22"/>
        </w:rPr>
        <w:t xml:space="preserve"> conditions de viabilités sont évaluées pour le sous projet en question et les APS/APD présentent des mesures concrètes pour leur satisfaction dans le cadre du développement et de la mise en œuvre du sous projet.</w:t>
      </w:r>
    </w:p>
    <w:p w14:paraId="37B7EF2B" w14:textId="77777777" w:rsidR="00A17A4D" w:rsidRDefault="00A17A4D" w:rsidP="00AD377E">
      <w:pPr>
        <w:pStyle w:val="Commentaire"/>
      </w:pPr>
    </w:p>
    <w:p w14:paraId="73BF2A87" w14:textId="0E1757DE" w:rsidR="007E5C0D" w:rsidRDefault="007E5C0D" w:rsidP="007E5C0D">
      <w:pPr>
        <w:pStyle w:val="Titre3"/>
        <w:rPr>
          <w:rFonts w:ascii="Times New Roman" w:hAnsi="Times New Roman"/>
          <w:lang w:val="fr-FR"/>
        </w:rPr>
      </w:pPr>
      <w:bookmarkStart w:id="39" w:name="_Toc90921580"/>
      <w:bookmarkStart w:id="40" w:name="_Toc90921704"/>
      <w:bookmarkStart w:id="41" w:name="_Toc90921581"/>
      <w:bookmarkStart w:id="42" w:name="_Toc90921705"/>
      <w:bookmarkStart w:id="43" w:name="_Toc90921643"/>
      <w:bookmarkStart w:id="44" w:name="_Toc90921767"/>
      <w:bookmarkStart w:id="45" w:name="_Toc102083021"/>
      <w:bookmarkEnd w:id="39"/>
      <w:bookmarkEnd w:id="40"/>
      <w:bookmarkEnd w:id="41"/>
      <w:bookmarkEnd w:id="42"/>
      <w:bookmarkEnd w:id="43"/>
      <w:bookmarkEnd w:id="44"/>
      <w:r w:rsidRPr="00BB6060">
        <w:rPr>
          <w:rFonts w:ascii="Times New Roman" w:hAnsi="Times New Roman"/>
          <w:lang w:val="fr-FR"/>
        </w:rPr>
        <w:t xml:space="preserve">Résultats de niveau </w:t>
      </w:r>
      <w:r>
        <w:rPr>
          <w:rFonts w:ascii="Times New Roman" w:hAnsi="Times New Roman"/>
          <w:lang w:val="fr-FR"/>
        </w:rPr>
        <w:t>du DAO</w:t>
      </w:r>
      <w:r w:rsidR="00AE3C73">
        <w:rPr>
          <w:rFonts w:ascii="Times New Roman" w:hAnsi="Times New Roman"/>
          <w:lang w:val="fr-FR"/>
        </w:rPr>
        <w:t xml:space="preserve"> (phase conditionnelle)</w:t>
      </w:r>
      <w:bookmarkEnd w:id="45"/>
    </w:p>
    <w:p w14:paraId="07CF729C" w14:textId="7661FDD8" w:rsidR="007E5C0D" w:rsidRDefault="007E5C0D" w:rsidP="000C6EDF">
      <w:pPr>
        <w:pStyle w:val="ps"/>
        <w:rPr>
          <w:rFonts w:ascii="Times New Roman" w:hAnsi="Times New Roman"/>
          <w:sz w:val="24"/>
          <w:szCs w:val="24"/>
        </w:rPr>
      </w:pPr>
      <w:r w:rsidRPr="007E5C0D">
        <w:rPr>
          <w:rFonts w:ascii="Times New Roman" w:hAnsi="Times New Roman"/>
          <w:sz w:val="24"/>
          <w:szCs w:val="24"/>
        </w:rPr>
        <w:t>Le dossier d’appel d’offres</w:t>
      </w:r>
      <w:r w:rsidR="00C33369">
        <w:rPr>
          <w:rFonts w:ascii="Times New Roman" w:hAnsi="Times New Roman"/>
          <w:sz w:val="24"/>
          <w:szCs w:val="24"/>
        </w:rPr>
        <w:t xml:space="preserve"> relatif à la réhabilitation </w:t>
      </w:r>
      <w:r w:rsidRPr="007E5C0D">
        <w:rPr>
          <w:rFonts w:ascii="Times New Roman" w:hAnsi="Times New Roman"/>
          <w:sz w:val="24"/>
          <w:szCs w:val="24"/>
        </w:rPr>
        <w:t xml:space="preserve"> ainsi qu’une grille d’évaluation pour la sélection des entreprises sont élaborés</w:t>
      </w:r>
      <w:r>
        <w:rPr>
          <w:rFonts w:ascii="Times New Roman" w:hAnsi="Times New Roman"/>
          <w:sz w:val="24"/>
          <w:szCs w:val="24"/>
        </w:rPr>
        <w:t xml:space="preserve"> conformément au modèle de la Banque Mondiale  utilisé au niveau de la CMD (la Commission des Marchés du Département de l’Agriculture).</w:t>
      </w:r>
    </w:p>
    <w:p w14:paraId="3C6C7E00" w14:textId="77777777" w:rsidR="008B220F" w:rsidRPr="00BB6060" w:rsidRDefault="008B220F" w:rsidP="001D7E0D">
      <w:pPr>
        <w:pStyle w:val="Titre1"/>
      </w:pPr>
      <w:bookmarkStart w:id="46" w:name="_Toc102083022"/>
      <w:r w:rsidRPr="00BB6060">
        <w:t>Activités</w:t>
      </w:r>
      <w:bookmarkEnd w:id="46"/>
    </w:p>
    <w:p w14:paraId="763B5E35" w14:textId="5620EBE9" w:rsidR="00275E1A" w:rsidRPr="002744CE" w:rsidRDefault="00275E1A" w:rsidP="00275E1A">
      <w:pPr>
        <w:pStyle w:val="Commentaire"/>
        <w:rPr>
          <w:color w:val="FF0000"/>
          <w:sz w:val="24"/>
          <w:szCs w:val="24"/>
        </w:rPr>
      </w:pPr>
      <w:r w:rsidRPr="00AD377E">
        <w:rPr>
          <w:sz w:val="24"/>
          <w:szCs w:val="24"/>
        </w:rPr>
        <w:t>Afin de réaliser les objectifs, le bureau d’étude devra </w:t>
      </w:r>
      <w:r w:rsidRPr="00740A34">
        <w:rPr>
          <w:sz w:val="24"/>
          <w:szCs w:val="24"/>
        </w:rPr>
        <w:t xml:space="preserve">: </w:t>
      </w:r>
    </w:p>
    <w:p w14:paraId="5E9A1967" w14:textId="77777777" w:rsidR="00275E1A" w:rsidRPr="002744CE" w:rsidRDefault="00275E1A" w:rsidP="00275E1A">
      <w:pPr>
        <w:pStyle w:val="Commentaire"/>
        <w:rPr>
          <w:color w:val="FF0000"/>
          <w:sz w:val="24"/>
          <w:szCs w:val="24"/>
        </w:rPr>
      </w:pPr>
      <w:r w:rsidRPr="002744CE">
        <w:rPr>
          <w:color w:val="FF0000"/>
          <w:sz w:val="24"/>
          <w:szCs w:val="24"/>
        </w:rPr>
        <w:t xml:space="preserve"> </w:t>
      </w:r>
    </w:p>
    <w:p w14:paraId="58CD71E3" w14:textId="6CA485A0" w:rsidR="00275E1A" w:rsidRPr="00CF723F"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3730D1">
        <w:rPr>
          <w:rFonts w:asciiTheme="majorBidi" w:hAnsiTheme="majorBidi" w:cstheme="majorBidi"/>
        </w:rPr>
        <w:t>Faire un état des lieux des ouvrages et déterminer</w:t>
      </w:r>
      <w:r w:rsidRPr="008239FA">
        <w:rPr>
          <w:rFonts w:asciiTheme="majorBidi" w:hAnsiTheme="majorBidi" w:cstheme="majorBidi"/>
        </w:rPr>
        <w:t xml:space="preserve"> les </w:t>
      </w:r>
      <w:r w:rsidRPr="00197D8F">
        <w:rPr>
          <w:rFonts w:asciiTheme="majorBidi" w:hAnsiTheme="majorBidi" w:cstheme="majorBidi"/>
        </w:rPr>
        <w:t>problèmes technique</w:t>
      </w:r>
      <w:r>
        <w:rPr>
          <w:rFonts w:asciiTheme="majorBidi" w:hAnsiTheme="majorBidi" w:cstheme="majorBidi"/>
        </w:rPr>
        <w:t>s</w:t>
      </w:r>
      <w:r w:rsidRPr="00197D8F">
        <w:rPr>
          <w:rFonts w:asciiTheme="majorBidi" w:hAnsiTheme="majorBidi" w:cstheme="majorBidi"/>
        </w:rPr>
        <w:t>, fonctionnel</w:t>
      </w:r>
      <w:r>
        <w:rPr>
          <w:rFonts w:asciiTheme="majorBidi" w:hAnsiTheme="majorBidi" w:cstheme="majorBidi"/>
        </w:rPr>
        <w:t>s</w:t>
      </w:r>
      <w:r w:rsidRPr="00197D8F">
        <w:rPr>
          <w:rFonts w:asciiTheme="majorBidi" w:hAnsiTheme="majorBidi" w:cstheme="majorBidi"/>
        </w:rPr>
        <w:t xml:space="preserve"> et opérationnel</w:t>
      </w:r>
      <w:r>
        <w:rPr>
          <w:rFonts w:asciiTheme="majorBidi" w:hAnsiTheme="majorBidi" w:cstheme="majorBidi"/>
        </w:rPr>
        <w:t>s</w:t>
      </w:r>
    </w:p>
    <w:p w14:paraId="5C96F9C3" w14:textId="77777777" w:rsidR="00275E1A" w:rsidRPr="00CF723F"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CF723F">
        <w:rPr>
          <w:rFonts w:asciiTheme="majorBidi" w:hAnsiTheme="majorBidi" w:cstheme="majorBidi"/>
        </w:rPr>
        <w:t>Étudier et concevoir la réhabilitation des barrages et des ouvrages en palliant les insuffisances technique</w:t>
      </w:r>
      <w:r>
        <w:rPr>
          <w:rFonts w:asciiTheme="majorBidi" w:hAnsiTheme="majorBidi" w:cstheme="majorBidi"/>
        </w:rPr>
        <w:t>s</w:t>
      </w:r>
      <w:r w:rsidRPr="00CF723F">
        <w:rPr>
          <w:rFonts w:asciiTheme="majorBidi" w:hAnsiTheme="majorBidi" w:cstheme="majorBidi"/>
        </w:rPr>
        <w:t xml:space="preserve"> et organisationnelle</w:t>
      </w:r>
      <w:r>
        <w:rPr>
          <w:rFonts w:asciiTheme="majorBidi" w:hAnsiTheme="majorBidi" w:cstheme="majorBidi"/>
        </w:rPr>
        <w:t>s</w:t>
      </w:r>
      <w:r w:rsidRPr="00CF723F">
        <w:rPr>
          <w:rFonts w:asciiTheme="majorBidi" w:hAnsiTheme="majorBidi" w:cstheme="majorBidi"/>
        </w:rPr>
        <w:t xml:space="preserve"> constatées, </w:t>
      </w:r>
    </w:p>
    <w:p w14:paraId="1C3A1756" w14:textId="77777777" w:rsidR="00916537"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CD1630">
        <w:rPr>
          <w:rFonts w:asciiTheme="majorBidi" w:hAnsiTheme="majorBidi" w:cstheme="majorBidi"/>
        </w:rPr>
        <w:t>Étudier et proposer les techniques à mettre en œuvre pour permettre le bon fonctionnement de l’ensemble des ouvrages projetés et de lutter contre le comblement de la retenue par ensablement et envasement.</w:t>
      </w:r>
    </w:p>
    <w:p w14:paraId="26F8A80D" w14:textId="1A4185A0" w:rsidR="00275E1A" w:rsidRPr="00FC2FAF" w:rsidRDefault="00916537"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FC2FAF">
        <w:rPr>
          <w:rFonts w:asciiTheme="majorBidi" w:hAnsiTheme="majorBidi" w:cstheme="majorBidi"/>
        </w:rPr>
        <w:t>Faire des prospections électrique en aval des barrages pour la création de forages destinés aux population en aval de l’ouvrage ;</w:t>
      </w:r>
      <w:r w:rsidR="00275E1A" w:rsidRPr="00FC2FAF">
        <w:rPr>
          <w:rFonts w:asciiTheme="majorBidi" w:hAnsiTheme="majorBidi" w:cstheme="majorBidi"/>
        </w:rPr>
        <w:t xml:space="preserve"> </w:t>
      </w:r>
    </w:p>
    <w:p w14:paraId="2C53B804" w14:textId="77777777" w:rsidR="00275E1A" w:rsidRPr="00CD1630"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CD1630">
        <w:rPr>
          <w:rFonts w:asciiTheme="majorBidi" w:hAnsiTheme="majorBidi" w:cstheme="majorBidi"/>
        </w:rPr>
        <w:t xml:space="preserve">Elaborer un APD (avant-projet détaillé) sur la base de la variante qui serait été retenue lors de l’atelier de restitution de l’APS </w:t>
      </w:r>
    </w:p>
    <w:p w14:paraId="22C73B42" w14:textId="31049D78" w:rsidR="00275E1A" w:rsidRPr="00F533F6"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Pr>
          <w:rFonts w:asciiTheme="majorBidi" w:hAnsiTheme="majorBidi" w:cstheme="majorBidi"/>
        </w:rPr>
        <w:t>Selon les résultats de la phase 1, é</w:t>
      </w:r>
      <w:r w:rsidRPr="00F533F6">
        <w:rPr>
          <w:rFonts w:asciiTheme="majorBidi" w:hAnsiTheme="majorBidi" w:cstheme="majorBidi"/>
        </w:rPr>
        <w:t>laborer un DAO (Dossier d'Appel d'Offres) auprès des entreprises pour la réhabilitation de ces ouvrages. La constitution du DAO est incluse dans la mission définie par les présents termes de référence.</w:t>
      </w:r>
    </w:p>
    <w:p w14:paraId="6D63EC4D" w14:textId="77777777" w:rsidR="00947F00" w:rsidRPr="00CF723F" w:rsidRDefault="00947F00" w:rsidP="00947F00">
      <w:pPr>
        <w:pStyle w:val="Commentaire"/>
        <w:rPr>
          <w:b/>
          <w:bCs/>
          <w:color w:val="FF0000"/>
          <w:sz w:val="24"/>
          <w:szCs w:val="24"/>
        </w:rPr>
      </w:pPr>
      <w:r w:rsidRPr="00CF723F">
        <w:rPr>
          <w:b/>
          <w:bCs/>
        </w:rPr>
        <w:t>CONTENU DE L'ETUDE</w:t>
      </w:r>
    </w:p>
    <w:p w14:paraId="2D6D28A8" w14:textId="77777777" w:rsidR="00947F00" w:rsidRDefault="00947F00" w:rsidP="00947F00">
      <w:pPr>
        <w:pStyle w:val="Commentaire"/>
        <w:rPr>
          <w:color w:val="FF0000"/>
          <w:sz w:val="24"/>
          <w:szCs w:val="24"/>
        </w:rPr>
      </w:pPr>
    </w:p>
    <w:p w14:paraId="4FBD710C" w14:textId="77777777" w:rsidR="00947F00" w:rsidRDefault="00947F00" w:rsidP="00947F00">
      <w:pPr>
        <w:ind w:left="360"/>
        <w:jc w:val="both"/>
      </w:pPr>
      <w:r>
        <w:t>L'étude comprend les tâches suivantes :</w:t>
      </w:r>
    </w:p>
    <w:p w14:paraId="31A6C628" w14:textId="77777777" w:rsidR="00947F00" w:rsidRDefault="00947F00" w:rsidP="00947F00">
      <w:pPr>
        <w:ind w:left="360"/>
        <w:jc w:val="both"/>
      </w:pPr>
    </w:p>
    <w:p w14:paraId="660CBC7A" w14:textId="1E9B1501" w:rsidR="00947F00" w:rsidRPr="00FC2FAF" w:rsidRDefault="00947F00" w:rsidP="00FC2FAF">
      <w:pPr>
        <w:pStyle w:val="Paragraphedeliste"/>
        <w:numPr>
          <w:ilvl w:val="0"/>
          <w:numId w:val="36"/>
        </w:numPr>
        <w:spacing w:before="0" w:beforeAutospacing="0" w:after="160" w:afterAutospacing="0" w:line="259" w:lineRule="auto"/>
        <w:contextualSpacing/>
        <w:jc w:val="both"/>
      </w:pPr>
      <w:r w:rsidRPr="00FC2FAF">
        <w:t xml:space="preserve">Étude socio-économique et présentation </w:t>
      </w:r>
      <w:r w:rsidR="00916537" w:rsidRPr="00FC2FAF">
        <w:t>des communautés concernées (</w:t>
      </w:r>
      <w:r w:rsidRPr="00FC2FAF">
        <w:t>village</w:t>
      </w:r>
      <w:r w:rsidR="002C2B8F" w:rsidRPr="00FC2FAF">
        <w:t>s</w:t>
      </w:r>
      <w:r w:rsidR="00916537" w:rsidRPr="00FC2FAF">
        <w:t xml:space="preserve"> ou ensemble de villages)</w:t>
      </w:r>
      <w:r w:rsidRPr="00FC2FAF">
        <w:t xml:space="preserve">, </w:t>
      </w:r>
      <w:r w:rsidR="00FD3277" w:rsidRPr="00FC2FAF">
        <w:rPr>
          <w:b/>
          <w:bCs/>
        </w:rPr>
        <w:t>d’une manière distincte</w:t>
      </w:r>
      <w:r w:rsidR="00FD3277" w:rsidRPr="00FC2FAF">
        <w:t xml:space="preserve"> dans chacune des zones suivantes </w:t>
      </w:r>
      <w:r w:rsidR="002C2B8F" w:rsidRPr="00FC2FAF">
        <w:t xml:space="preserve">: i) </w:t>
      </w:r>
      <w:r w:rsidR="00FD3277" w:rsidRPr="00FC2FAF">
        <w:t xml:space="preserve">zones </w:t>
      </w:r>
      <w:r w:rsidR="002C2B8F" w:rsidRPr="00FC2FAF">
        <w:t>concerné</w:t>
      </w:r>
      <w:r w:rsidR="00FD3277" w:rsidRPr="00FC2FAF">
        <w:t>e</w:t>
      </w:r>
      <w:r w:rsidR="002C2B8F" w:rsidRPr="00FC2FAF">
        <w:t xml:space="preserve">s directement par </w:t>
      </w:r>
      <w:r w:rsidR="00FD3277" w:rsidRPr="00FC2FAF">
        <w:t xml:space="preserve">la </w:t>
      </w:r>
      <w:r w:rsidR="002C2B8F" w:rsidRPr="00FC2FAF">
        <w:t>protection du sous-bassin versant , i</w:t>
      </w:r>
      <w:r w:rsidR="00FD3277" w:rsidRPr="00FC2FAF">
        <w:t>i</w:t>
      </w:r>
      <w:r w:rsidR="002C2B8F" w:rsidRPr="00FC2FAF">
        <w:t xml:space="preserve">) </w:t>
      </w:r>
      <w:r w:rsidR="00FD3277" w:rsidRPr="00FC2FAF">
        <w:t xml:space="preserve">zones </w:t>
      </w:r>
      <w:r w:rsidR="002C2B8F" w:rsidRPr="00FC2FAF">
        <w:t>concerné</w:t>
      </w:r>
      <w:r w:rsidR="00FD3277" w:rsidRPr="00FC2FAF">
        <w:t>e</w:t>
      </w:r>
      <w:r w:rsidR="002C2B8F" w:rsidRPr="00FC2FAF">
        <w:t>s par l’utilisation de l’eau pour la mise en culture</w:t>
      </w:r>
      <w:r w:rsidR="00FD3277" w:rsidRPr="00FC2FAF">
        <w:t>s</w:t>
      </w:r>
      <w:r w:rsidR="002C2B8F" w:rsidRPr="00FC2FAF">
        <w:t xml:space="preserve"> en amont de l’ouvrage </w:t>
      </w:r>
      <w:r w:rsidR="002C2B8F" w:rsidRPr="00FC2FAF">
        <w:rPr>
          <w:b/>
          <w:bCs/>
        </w:rPr>
        <w:t>(cuvette)</w:t>
      </w:r>
      <w:r w:rsidR="002C2B8F" w:rsidRPr="00FC2FAF">
        <w:t xml:space="preserve"> et </w:t>
      </w:r>
      <w:r w:rsidR="00FD3277" w:rsidRPr="00FC2FAF">
        <w:t xml:space="preserve">iii) zones en aval des ouvrages </w:t>
      </w:r>
      <w:r w:rsidR="002C2B8F" w:rsidRPr="00FC2FAF">
        <w:t>concerné</w:t>
      </w:r>
      <w:r w:rsidR="00FD3277" w:rsidRPr="00FC2FAF">
        <w:t>e</w:t>
      </w:r>
      <w:r w:rsidR="002C2B8F" w:rsidRPr="00FC2FAF">
        <w:t>s par la valorisation de l’eau</w:t>
      </w:r>
      <w:r w:rsidR="00FD3277" w:rsidRPr="00FC2FAF">
        <w:t xml:space="preserve">. </w:t>
      </w:r>
      <w:r w:rsidR="002C2B8F" w:rsidRPr="00FC2FAF">
        <w:t xml:space="preserve"> </w:t>
      </w:r>
    </w:p>
    <w:p w14:paraId="11A78D42" w14:textId="77777777" w:rsidR="00947F00" w:rsidRDefault="00947F00" w:rsidP="00AD377E">
      <w:pPr>
        <w:pStyle w:val="Paragraphedeliste"/>
        <w:numPr>
          <w:ilvl w:val="0"/>
          <w:numId w:val="36"/>
        </w:numPr>
        <w:spacing w:before="0" w:beforeAutospacing="0" w:after="160" w:afterAutospacing="0" w:line="259" w:lineRule="auto"/>
        <w:contextualSpacing/>
        <w:jc w:val="both"/>
      </w:pPr>
      <w:r>
        <w:t xml:space="preserve">Etude et levés topographiques, </w:t>
      </w:r>
    </w:p>
    <w:p w14:paraId="63E2D6E5" w14:textId="77777777" w:rsidR="00947F00" w:rsidRDefault="00947F00" w:rsidP="00AD377E">
      <w:pPr>
        <w:pStyle w:val="Paragraphedeliste"/>
        <w:numPr>
          <w:ilvl w:val="0"/>
          <w:numId w:val="36"/>
        </w:numPr>
        <w:spacing w:before="0" w:beforeAutospacing="0" w:after="160" w:afterAutospacing="0" w:line="259" w:lineRule="auto"/>
        <w:contextualSpacing/>
        <w:jc w:val="both"/>
      </w:pPr>
      <w:r>
        <w:t xml:space="preserve">Analyse de l’état du barrage et de son fonctionnement et sondages au niveau des fondations, </w:t>
      </w:r>
    </w:p>
    <w:p w14:paraId="105AF8B2" w14:textId="77777777" w:rsidR="00947F00" w:rsidRDefault="00947F00" w:rsidP="00AD377E">
      <w:pPr>
        <w:pStyle w:val="Paragraphedeliste"/>
        <w:numPr>
          <w:ilvl w:val="0"/>
          <w:numId w:val="36"/>
        </w:numPr>
        <w:spacing w:before="0" w:beforeAutospacing="0" w:after="160" w:afterAutospacing="0" w:line="259" w:lineRule="auto"/>
        <w:contextualSpacing/>
        <w:jc w:val="both"/>
      </w:pPr>
      <w:r>
        <w:t xml:space="preserve">Étude hydrologique, </w:t>
      </w:r>
    </w:p>
    <w:p w14:paraId="0D036E8D" w14:textId="77777777" w:rsidR="00947F00" w:rsidRDefault="00947F00" w:rsidP="00AD377E">
      <w:pPr>
        <w:pStyle w:val="Paragraphedeliste"/>
        <w:numPr>
          <w:ilvl w:val="0"/>
          <w:numId w:val="36"/>
        </w:numPr>
        <w:spacing w:before="0" w:beforeAutospacing="0" w:after="160" w:afterAutospacing="0" w:line="259" w:lineRule="auto"/>
        <w:contextualSpacing/>
        <w:jc w:val="both"/>
      </w:pPr>
      <w:r>
        <w:t xml:space="preserve">Vérification du dimensionnement hydraulique des ouvrages, </w:t>
      </w:r>
    </w:p>
    <w:p w14:paraId="57B4DF4D" w14:textId="49C9B61D" w:rsidR="00947F00" w:rsidRDefault="00947F00" w:rsidP="00AD377E">
      <w:pPr>
        <w:pStyle w:val="Paragraphedeliste"/>
        <w:numPr>
          <w:ilvl w:val="0"/>
          <w:numId w:val="36"/>
        </w:numPr>
        <w:spacing w:before="0" w:beforeAutospacing="0" w:after="160" w:afterAutospacing="0" w:line="259" w:lineRule="auto"/>
        <w:contextualSpacing/>
        <w:jc w:val="both"/>
      </w:pPr>
      <w:r>
        <w:t xml:space="preserve">Évaluation des besoins en eau et de la capacité de stockage du barrage </w:t>
      </w:r>
    </w:p>
    <w:p w14:paraId="5A5C40F0" w14:textId="162E996F" w:rsidR="00916537" w:rsidRDefault="00916537" w:rsidP="00AD377E">
      <w:pPr>
        <w:pStyle w:val="Paragraphedeliste"/>
        <w:numPr>
          <w:ilvl w:val="0"/>
          <w:numId w:val="36"/>
        </w:numPr>
        <w:spacing w:before="0" w:beforeAutospacing="0" w:after="160" w:afterAutospacing="0" w:line="259" w:lineRule="auto"/>
        <w:contextualSpacing/>
        <w:jc w:val="both"/>
      </w:pPr>
      <w:r>
        <w:t>Prospection électrique dans la partie aval de l’ouvrage ;</w:t>
      </w:r>
    </w:p>
    <w:p w14:paraId="50E78322" w14:textId="60A9300E" w:rsidR="00947F00" w:rsidRDefault="00947F00" w:rsidP="00AD377E">
      <w:pPr>
        <w:pStyle w:val="Paragraphedeliste"/>
        <w:numPr>
          <w:ilvl w:val="0"/>
          <w:numId w:val="36"/>
        </w:numPr>
        <w:spacing w:before="0" w:beforeAutospacing="0" w:after="160" w:afterAutospacing="0" w:line="259" w:lineRule="auto"/>
        <w:contextualSpacing/>
        <w:jc w:val="both"/>
      </w:pPr>
      <w:r>
        <w:t xml:space="preserve">Étude des aménagements de lutte contre l'ensablement de la retenue, </w:t>
      </w:r>
    </w:p>
    <w:p w14:paraId="45F90273" w14:textId="77777777" w:rsidR="00D324DD" w:rsidRPr="00D324DD" w:rsidRDefault="00D324DD" w:rsidP="00D324DD">
      <w:pPr>
        <w:pStyle w:val="Paragraphedeliste"/>
        <w:numPr>
          <w:ilvl w:val="0"/>
          <w:numId w:val="36"/>
        </w:numPr>
        <w:spacing w:before="0" w:beforeAutospacing="0" w:after="160" w:afterAutospacing="0" w:line="259" w:lineRule="auto"/>
        <w:contextualSpacing/>
        <w:jc w:val="both"/>
      </w:pPr>
      <w:r w:rsidRPr="00D324DD">
        <w:t xml:space="preserve">L’Analyse des possibilités de rehausser, à faible coût, les ouvrages existants. </w:t>
      </w:r>
    </w:p>
    <w:p w14:paraId="7CDFCCB1" w14:textId="77777777" w:rsidR="00D324DD" w:rsidRPr="00D324DD" w:rsidRDefault="00D324DD" w:rsidP="00D324DD">
      <w:pPr>
        <w:pStyle w:val="Paragraphedeliste"/>
        <w:numPr>
          <w:ilvl w:val="0"/>
          <w:numId w:val="36"/>
        </w:numPr>
        <w:spacing w:before="0" w:beforeAutospacing="0" w:after="160" w:afterAutospacing="0" w:line="259" w:lineRule="auto"/>
        <w:contextualSpacing/>
        <w:jc w:val="both"/>
      </w:pPr>
      <w:r w:rsidRPr="00D324DD">
        <w:lastRenderedPageBreak/>
        <w:t>Des Propositions de maitrise et de valorisation des eaux de surface (</w:t>
      </w:r>
      <w:proofErr w:type="spellStart"/>
      <w:r w:rsidRPr="00D324DD">
        <w:t>boulis</w:t>
      </w:r>
      <w:proofErr w:type="spellEnd"/>
      <w:r w:rsidRPr="00D324DD">
        <w:t xml:space="preserve"> ou puits/sondages pour maraichage ou abreuvement bétail…etc.) ;</w:t>
      </w:r>
    </w:p>
    <w:p w14:paraId="55A56AA4" w14:textId="30BC971E" w:rsidR="00D324DD" w:rsidRDefault="00D324DD" w:rsidP="00D324DD">
      <w:pPr>
        <w:pStyle w:val="Paragraphedeliste"/>
        <w:numPr>
          <w:ilvl w:val="0"/>
          <w:numId w:val="36"/>
        </w:numPr>
        <w:spacing w:before="0" w:beforeAutospacing="0" w:after="160" w:afterAutospacing="0" w:line="259" w:lineRule="auto"/>
        <w:contextualSpacing/>
        <w:jc w:val="both"/>
      </w:pPr>
      <w:r w:rsidRPr="00D324DD">
        <w:t>Des Propositions de mesures antiérosives dans les Bassins Versants</w:t>
      </w:r>
      <w:r w:rsidRPr="00532B2A">
        <w:rPr>
          <w:color w:val="FF0000"/>
        </w:rPr>
        <w:t> </w:t>
      </w:r>
    </w:p>
    <w:p w14:paraId="5C9E9A59" w14:textId="77777777" w:rsidR="00947F00" w:rsidRDefault="00947F00" w:rsidP="00AD377E">
      <w:pPr>
        <w:pStyle w:val="Paragraphedeliste"/>
        <w:numPr>
          <w:ilvl w:val="0"/>
          <w:numId w:val="36"/>
        </w:numPr>
        <w:spacing w:before="0" w:beforeAutospacing="0" w:after="160" w:afterAutospacing="0" w:line="259" w:lineRule="auto"/>
        <w:contextualSpacing/>
        <w:jc w:val="both"/>
      </w:pPr>
      <w:r>
        <w:t xml:space="preserve">Établissement de l'avant - projet détaillé pour les réhabilitations et les aménagements de lutte contre l’ensablement de la retenue, </w:t>
      </w:r>
    </w:p>
    <w:p w14:paraId="4B9430DB" w14:textId="51DFECEC" w:rsidR="00947F00" w:rsidRDefault="00947F00" w:rsidP="00AD377E">
      <w:pPr>
        <w:pStyle w:val="Paragraphedeliste"/>
        <w:numPr>
          <w:ilvl w:val="0"/>
          <w:numId w:val="36"/>
        </w:numPr>
        <w:spacing w:before="0" w:beforeAutospacing="0" w:after="160" w:afterAutospacing="0" w:line="259" w:lineRule="auto"/>
        <w:contextualSpacing/>
        <w:jc w:val="both"/>
      </w:pPr>
      <w:r>
        <w:t xml:space="preserve">Établissement du dossier d'Appel d'Offres (conditionnel). </w:t>
      </w:r>
    </w:p>
    <w:p w14:paraId="292A89BD" w14:textId="6AFA0D2A" w:rsidR="002A1E8C" w:rsidRPr="00BB6060" w:rsidRDefault="002A1E8C" w:rsidP="00A84A94">
      <w:pPr>
        <w:pStyle w:val="Titre2"/>
      </w:pPr>
      <w:bookmarkStart w:id="47" w:name="_Toc102083023"/>
      <w:r w:rsidRPr="00BB6060">
        <w:t>Les études d’APS</w:t>
      </w:r>
      <w:bookmarkEnd w:id="47"/>
    </w:p>
    <w:p w14:paraId="5FF2D2ED" w14:textId="77777777" w:rsidR="00484BC2" w:rsidRPr="00BB6060" w:rsidRDefault="00484BC2" w:rsidP="00484BC2">
      <w:pPr>
        <w:pStyle w:val="Titre3"/>
        <w:rPr>
          <w:rFonts w:ascii="Times New Roman" w:hAnsi="Times New Roman"/>
          <w:b w:val="0"/>
          <w:lang w:val="fr-FR"/>
        </w:rPr>
      </w:pPr>
      <w:bookmarkStart w:id="48" w:name="_Toc102083024"/>
      <w:r w:rsidRPr="00BB6060">
        <w:rPr>
          <w:rFonts w:ascii="Times New Roman" w:hAnsi="Times New Roman"/>
          <w:b w:val="0"/>
          <w:lang w:val="fr-FR"/>
        </w:rPr>
        <w:t>Formulation de la problématique</w:t>
      </w:r>
      <w:bookmarkEnd w:id="48"/>
    </w:p>
    <w:p w14:paraId="0192C1F1" w14:textId="71C5CB06" w:rsidR="00D10433" w:rsidRPr="00740A34" w:rsidRDefault="00D10433" w:rsidP="00484BC2">
      <w:pPr>
        <w:tabs>
          <w:tab w:val="left" w:pos="426"/>
        </w:tabs>
        <w:jc w:val="both"/>
        <w:rPr>
          <w:bCs/>
        </w:rPr>
      </w:pPr>
      <w:r w:rsidRPr="00BB6060">
        <w:rPr>
          <w:rFonts w:cstheme="minorHAnsi"/>
        </w:rPr>
        <w:t xml:space="preserve">Les activités du consultant seront réparties entre trois (3) grandes phases  : La réalisation des études d’APS de la consultation. Les études d’APD </w:t>
      </w:r>
      <w:r w:rsidR="00DF5E57" w:rsidRPr="00740A34">
        <w:rPr>
          <w:rFonts w:cstheme="minorHAnsi"/>
        </w:rPr>
        <w:t>une fois l’APS validé.</w:t>
      </w:r>
      <w:r w:rsidRPr="00740A34">
        <w:rPr>
          <w:rFonts w:cstheme="minorHAnsi"/>
        </w:rPr>
        <w:t>.</w:t>
      </w:r>
      <w:r w:rsidR="00BB6060" w:rsidRPr="00740A34">
        <w:rPr>
          <w:rFonts w:cstheme="minorHAnsi"/>
        </w:rPr>
        <w:t xml:space="preserve"> Enfin la réalisation </w:t>
      </w:r>
      <w:r w:rsidR="00D324DD">
        <w:rPr>
          <w:rFonts w:cstheme="minorHAnsi"/>
        </w:rPr>
        <w:t xml:space="preserve">des </w:t>
      </w:r>
      <w:r w:rsidR="00BB6060" w:rsidRPr="00740A34">
        <w:rPr>
          <w:rFonts w:cstheme="minorHAnsi"/>
        </w:rPr>
        <w:t>DAO conformément au modèle de la BM</w:t>
      </w:r>
      <w:r w:rsidR="00C33369" w:rsidRPr="00740A34">
        <w:rPr>
          <w:rFonts w:cstheme="minorHAnsi"/>
        </w:rPr>
        <w:t xml:space="preserve"> </w:t>
      </w:r>
      <w:r w:rsidR="00BB6060" w:rsidRPr="00740A34">
        <w:rPr>
          <w:rFonts w:cstheme="minorHAnsi"/>
        </w:rPr>
        <w:t>en vigueur au niveau de la CMD ( Commission de Marché du Département de l’Agriculture).</w:t>
      </w:r>
      <w:r w:rsidR="00DF5E57" w:rsidRPr="00740A34">
        <w:rPr>
          <w:rFonts w:cstheme="minorHAnsi"/>
        </w:rPr>
        <w:t xml:space="preserve"> La</w:t>
      </w:r>
      <w:r w:rsidR="001913A0" w:rsidRPr="00740A34">
        <w:rPr>
          <w:rFonts w:cstheme="minorHAnsi"/>
        </w:rPr>
        <w:t xml:space="preserve"> phase DAO</w:t>
      </w:r>
      <w:r w:rsidR="00DF5E57" w:rsidRPr="00740A34">
        <w:rPr>
          <w:rFonts w:cstheme="minorHAnsi"/>
        </w:rPr>
        <w:t xml:space="preserve"> constitu</w:t>
      </w:r>
      <w:r w:rsidR="001913A0" w:rsidRPr="00740A34">
        <w:rPr>
          <w:rFonts w:cstheme="minorHAnsi"/>
        </w:rPr>
        <w:t>e</w:t>
      </w:r>
      <w:r w:rsidR="00DF5E57" w:rsidRPr="00740A34">
        <w:rPr>
          <w:rFonts w:cstheme="minorHAnsi"/>
        </w:rPr>
        <w:t xml:space="preserve"> </w:t>
      </w:r>
      <w:r w:rsidR="00DF5E57" w:rsidRPr="00740A34">
        <w:rPr>
          <w:rFonts w:cstheme="minorHAnsi"/>
          <w:b/>
          <w:u w:val="single"/>
        </w:rPr>
        <w:t>une tranche conditionnelle</w:t>
      </w:r>
      <w:r w:rsidR="00DF5E57" w:rsidRPr="00740A34">
        <w:rPr>
          <w:rFonts w:cstheme="minorHAnsi"/>
        </w:rPr>
        <w:t>; elle est déclenchée seulement lorsque les résultats des études d’APD sont concluantes</w:t>
      </w:r>
      <w:r w:rsidR="001913A0" w:rsidRPr="00740A34">
        <w:rPr>
          <w:rFonts w:cstheme="minorHAnsi"/>
        </w:rPr>
        <w:t>.</w:t>
      </w:r>
    </w:p>
    <w:p w14:paraId="7626E6FB" w14:textId="421F20CF" w:rsidR="0061763F" w:rsidRPr="009F61D2" w:rsidRDefault="009F61D2" w:rsidP="002A1E8C">
      <w:pPr>
        <w:pStyle w:val="Titre3"/>
        <w:rPr>
          <w:rFonts w:ascii="Times New Roman" w:hAnsi="Times New Roman"/>
          <w:lang w:val="fr-FR"/>
        </w:rPr>
      </w:pPr>
      <w:bookmarkStart w:id="49" w:name="_Toc102083025"/>
      <w:r w:rsidRPr="009F61D2">
        <w:rPr>
          <w:rFonts w:ascii="Times New Roman" w:hAnsi="Times New Roman"/>
          <w:lang w:val="fr-FR"/>
        </w:rPr>
        <w:t>Etudes socioéconomiques</w:t>
      </w:r>
      <w:bookmarkEnd w:id="49"/>
    </w:p>
    <w:p w14:paraId="5E5F92C2" w14:textId="44C7CD19" w:rsidR="004D74D6" w:rsidRDefault="00AC44E1" w:rsidP="004F238D">
      <w:pPr>
        <w:jc w:val="both"/>
        <w:rPr>
          <w:rFonts w:cstheme="minorHAnsi"/>
        </w:rPr>
      </w:pPr>
      <w:r w:rsidRPr="004F238D">
        <w:rPr>
          <w:rFonts w:cstheme="minorHAnsi"/>
        </w:rPr>
        <w:t>Le consultant préparera à priori une liste d’informations qu’il entend recueillir et expliquera comment il entendra les utiliser</w:t>
      </w:r>
      <w:r w:rsidR="003221D2" w:rsidRPr="004F238D">
        <w:rPr>
          <w:rFonts w:cstheme="minorHAnsi"/>
        </w:rPr>
        <w:t xml:space="preserve"> à travers une démarche méthodologique approuvée lors de l’évaluation </w:t>
      </w:r>
      <w:r w:rsidRPr="004F238D">
        <w:rPr>
          <w:rFonts w:cstheme="minorHAnsi"/>
        </w:rPr>
        <w:t xml:space="preserve">. Il effectuera sur cette base des visites d’appréciation sur les sites définis, il rencontrera les différents </w:t>
      </w:r>
      <w:r w:rsidR="003221D2" w:rsidRPr="004F238D">
        <w:rPr>
          <w:rFonts w:cstheme="minorHAnsi"/>
        </w:rPr>
        <w:t>acteurs locaux en lien avec les zones d’intervention</w:t>
      </w:r>
      <w:r w:rsidRPr="004F238D">
        <w:rPr>
          <w:rFonts w:cstheme="minorHAnsi"/>
        </w:rPr>
        <w:t xml:space="preserve">.  Il rassemblera toute la documentation existante (études et projets similaires, politiques sectorielles, schémas régionaux de développement, PDC etc.), et toutes les données de base disponibles (cartes, plans, photographies </w:t>
      </w:r>
      <w:r w:rsidR="003221D2" w:rsidRPr="004F238D">
        <w:rPr>
          <w:rFonts w:cstheme="minorHAnsi"/>
        </w:rPr>
        <w:t>aériennes, statistiques, etc.)</w:t>
      </w:r>
      <w:r w:rsidR="00DF0B5F" w:rsidRPr="004F238D">
        <w:rPr>
          <w:rFonts w:cstheme="minorHAnsi"/>
        </w:rPr>
        <w:t>.</w:t>
      </w:r>
    </w:p>
    <w:p w14:paraId="4014142B" w14:textId="77777777" w:rsidR="004F238D" w:rsidRPr="004F238D" w:rsidRDefault="004F238D" w:rsidP="004F238D">
      <w:pPr>
        <w:rPr>
          <w:rFonts w:cstheme="minorHAnsi"/>
        </w:rPr>
      </w:pPr>
    </w:p>
    <w:p w14:paraId="138E11E4" w14:textId="77777777" w:rsidR="004D74D6" w:rsidRPr="004F238D" w:rsidRDefault="004D74D6" w:rsidP="004F238D">
      <w:pPr>
        <w:jc w:val="both"/>
        <w:rPr>
          <w:rFonts w:cstheme="minorHAnsi"/>
        </w:rPr>
      </w:pPr>
      <w:r w:rsidRPr="004F238D">
        <w:rPr>
          <w:rFonts w:cstheme="minorHAnsi"/>
        </w:rPr>
        <w:t>Il procèdera au recueil des</w:t>
      </w:r>
      <w:r w:rsidR="003D7C21" w:rsidRPr="004F238D">
        <w:rPr>
          <w:rFonts w:cstheme="minorHAnsi"/>
        </w:rPr>
        <w:t xml:space="preserve"> informations sur le processus de la réalisation des ouvrages, ainsi que l’appréciation des usagers sur la fonctionnalité et son impact socioéconomique jusque-là constatées. </w:t>
      </w:r>
    </w:p>
    <w:p w14:paraId="4C512381" w14:textId="1AF486AA" w:rsidR="00AC44E1" w:rsidRPr="004F238D" w:rsidRDefault="003D7C21" w:rsidP="004F238D">
      <w:pPr>
        <w:jc w:val="both"/>
        <w:rPr>
          <w:rFonts w:cstheme="minorHAnsi"/>
        </w:rPr>
      </w:pPr>
      <w:r w:rsidRPr="004F238D">
        <w:rPr>
          <w:rFonts w:cstheme="minorHAnsi"/>
        </w:rPr>
        <w:t xml:space="preserve">Il identifiera </w:t>
      </w:r>
      <w:r w:rsidR="00AC44E1" w:rsidRPr="004F238D">
        <w:rPr>
          <w:rFonts w:cstheme="minorHAnsi"/>
        </w:rPr>
        <w:t xml:space="preserve"> les principales contraintes </w:t>
      </w:r>
      <w:r w:rsidR="00ED0362" w:rsidRPr="004F238D">
        <w:rPr>
          <w:rFonts w:cstheme="minorHAnsi"/>
        </w:rPr>
        <w:t xml:space="preserve">vécue lors de l’exploitation </w:t>
      </w:r>
      <w:r w:rsidR="0037333B" w:rsidRPr="004F238D">
        <w:rPr>
          <w:rFonts w:cstheme="minorHAnsi"/>
        </w:rPr>
        <w:t>de chaque site.</w:t>
      </w:r>
      <w:r w:rsidR="004F238D">
        <w:rPr>
          <w:rFonts w:cstheme="minorHAnsi"/>
        </w:rPr>
        <w:t xml:space="preserve"> </w:t>
      </w:r>
      <w:r w:rsidR="004F238D" w:rsidRPr="00FC2FAF">
        <w:rPr>
          <w:rFonts w:cstheme="minorHAnsi"/>
        </w:rPr>
        <w:t>Un</w:t>
      </w:r>
      <w:r w:rsidR="00FD3277" w:rsidRPr="00FC2FAF">
        <w:rPr>
          <w:rFonts w:cstheme="minorHAnsi"/>
        </w:rPr>
        <w:t>e</w:t>
      </w:r>
      <w:r w:rsidR="004F238D" w:rsidRPr="00FC2FAF">
        <w:rPr>
          <w:rFonts w:cstheme="minorHAnsi"/>
        </w:rPr>
        <w:t xml:space="preserve"> attention sera donnée aussi bien </w:t>
      </w:r>
      <w:r w:rsidR="00D34705" w:rsidRPr="00FC2FAF">
        <w:rPr>
          <w:rFonts w:cstheme="minorHAnsi"/>
        </w:rPr>
        <w:t xml:space="preserve">les </w:t>
      </w:r>
      <w:r w:rsidR="004F238D" w:rsidRPr="00FC2FAF">
        <w:rPr>
          <w:rFonts w:cstheme="minorHAnsi"/>
        </w:rPr>
        <w:t>population</w:t>
      </w:r>
      <w:r w:rsidR="00D34705" w:rsidRPr="00FC2FAF">
        <w:rPr>
          <w:rFonts w:cstheme="minorHAnsi"/>
        </w:rPr>
        <w:t>s</w:t>
      </w:r>
      <w:r w:rsidR="00FD3277" w:rsidRPr="00FC2FAF">
        <w:rPr>
          <w:rFonts w:cstheme="minorHAnsi"/>
        </w:rPr>
        <w:t xml:space="preserve"> concernée</w:t>
      </w:r>
      <w:r w:rsidR="00D34705" w:rsidRPr="00FC2FAF">
        <w:rPr>
          <w:rFonts w:cstheme="minorHAnsi"/>
        </w:rPr>
        <w:t>s</w:t>
      </w:r>
      <w:r w:rsidR="00FD3277" w:rsidRPr="00FC2FAF">
        <w:rPr>
          <w:rFonts w:cstheme="minorHAnsi"/>
        </w:rPr>
        <w:t xml:space="preserve"> </w:t>
      </w:r>
      <w:r w:rsidR="00D34705" w:rsidRPr="00FC2FAF">
        <w:rPr>
          <w:rFonts w:cstheme="minorHAnsi"/>
        </w:rPr>
        <w:t xml:space="preserve">par la mise en valeur </w:t>
      </w:r>
      <w:r w:rsidR="004F238D" w:rsidRPr="00FC2FAF">
        <w:rPr>
          <w:rFonts w:cstheme="minorHAnsi"/>
        </w:rPr>
        <w:t xml:space="preserve">à </w:t>
      </w:r>
      <w:r w:rsidR="00D34705" w:rsidRPr="00FC2FAF">
        <w:rPr>
          <w:rFonts w:cstheme="minorHAnsi"/>
        </w:rPr>
        <w:t xml:space="preserve">valorisant l’eau en </w:t>
      </w:r>
      <w:r w:rsidR="004F238D" w:rsidRPr="00FC2FAF">
        <w:rPr>
          <w:rFonts w:cstheme="minorHAnsi"/>
        </w:rPr>
        <w:t xml:space="preserve">amont </w:t>
      </w:r>
      <w:r w:rsidR="00D34705" w:rsidRPr="00FC2FAF">
        <w:rPr>
          <w:rFonts w:cstheme="minorHAnsi"/>
        </w:rPr>
        <w:t xml:space="preserve">et </w:t>
      </w:r>
      <w:r w:rsidR="004F238D" w:rsidRPr="00FC2FAF">
        <w:rPr>
          <w:rFonts w:cstheme="minorHAnsi"/>
        </w:rPr>
        <w:t>à l’aval</w:t>
      </w:r>
      <w:r w:rsidR="00D34705" w:rsidRPr="00FC2FAF">
        <w:rPr>
          <w:rFonts w:cstheme="minorHAnsi"/>
        </w:rPr>
        <w:t xml:space="preserve"> des barrages ainsi qu’à les populations concernées par la protection des sous-bassins versants</w:t>
      </w:r>
      <w:r w:rsidR="00D34705" w:rsidRPr="00D34705">
        <w:rPr>
          <w:rFonts w:cstheme="minorHAnsi"/>
          <w:highlight w:val="yellow"/>
        </w:rPr>
        <w:t>.</w:t>
      </w:r>
      <w:r w:rsidR="00D34705">
        <w:rPr>
          <w:rFonts w:cstheme="minorHAnsi"/>
        </w:rPr>
        <w:t xml:space="preserve"> </w:t>
      </w:r>
    </w:p>
    <w:p w14:paraId="5FCBF73C" w14:textId="77777777" w:rsidR="00F9043A" w:rsidRPr="004F238D" w:rsidRDefault="00F9043A" w:rsidP="004F238D">
      <w:pPr>
        <w:jc w:val="both"/>
        <w:rPr>
          <w:rFonts w:cstheme="minorHAnsi"/>
        </w:rPr>
      </w:pPr>
    </w:p>
    <w:p w14:paraId="2ED89DCD" w14:textId="2EF3D979" w:rsidR="00F9043A" w:rsidRPr="004F238D" w:rsidRDefault="00F9043A" w:rsidP="004F238D">
      <w:pPr>
        <w:jc w:val="both"/>
        <w:rPr>
          <w:rFonts w:cstheme="minorHAnsi"/>
        </w:rPr>
      </w:pPr>
      <w:r w:rsidRPr="004F238D">
        <w:rPr>
          <w:rFonts w:cstheme="minorHAnsi"/>
        </w:rPr>
        <w:t xml:space="preserve">L’analyse du contexte économique et social propre </w:t>
      </w:r>
      <w:r w:rsidRPr="00B03CD3">
        <w:rPr>
          <w:rFonts w:cstheme="minorHAnsi"/>
        </w:rPr>
        <w:t xml:space="preserve">à chaque </w:t>
      </w:r>
      <w:r w:rsidRPr="00FC2FAF">
        <w:rPr>
          <w:rFonts w:cstheme="minorHAnsi"/>
        </w:rPr>
        <w:t xml:space="preserve">site </w:t>
      </w:r>
      <w:r w:rsidR="00D83A17" w:rsidRPr="00FC2FAF">
        <w:rPr>
          <w:rFonts w:cstheme="minorHAnsi"/>
        </w:rPr>
        <w:t xml:space="preserve">et spécifique à chaque </w:t>
      </w:r>
      <w:r w:rsidR="00D83A17" w:rsidRPr="00FC2FAF">
        <w:t xml:space="preserve">zone autour de ces ouvrages à savoir la zone de protection, la zone de mise en culture en amont de l’ouvrage et la zone de valorisation de l’eau en aval de l’ouvrage) </w:t>
      </w:r>
      <w:r w:rsidRPr="00FC2FAF">
        <w:rPr>
          <w:rFonts w:cstheme="minorHAnsi"/>
        </w:rPr>
        <w:t>fe</w:t>
      </w:r>
      <w:r w:rsidRPr="00B03CD3">
        <w:rPr>
          <w:rFonts w:cstheme="minorHAnsi"/>
        </w:rPr>
        <w:t>ra l’objet d’une attention spécifique. Le consultant cherchera notamment à caractériser les activités agricoles en place, à dénombrer les acteurs ruraux concernés, à préciser la place et l’implication des femmes et des jeunes, et</w:t>
      </w:r>
      <w:r w:rsidRPr="004F238D">
        <w:rPr>
          <w:rFonts w:cstheme="minorHAnsi"/>
        </w:rPr>
        <w:t xml:space="preserve"> à apprécier le degré d’organisation des associations d’agriculteurs et d’éleveurs existantes. Les données du recensement agricole seront mises à profit, complétées par des enquêtes de terrain. Une attention sera portée aux groupes les plus défavorisés et aux contraintes auxquelles ils sont confrontés. Au niveau économique, la situation de l’agriculture et de l’élevage sera décrite : activités pratiquées, zones de concentration, systèmes et types d’exploitation, aspects fonciers, commercialisation des produits, etc. Les formes d’encadrement des producteurs seront recensées, les besoins dans ce domaine seront identifiés, tandis que les expériences en termes d’organisation collective et des concepts d’entretien, de  maintenance seront évaluées.</w:t>
      </w:r>
    </w:p>
    <w:p w14:paraId="472A959E" w14:textId="77777777" w:rsidR="007D2D85" w:rsidRPr="004F238D" w:rsidRDefault="007D2D85" w:rsidP="004F238D">
      <w:pPr>
        <w:jc w:val="both"/>
        <w:rPr>
          <w:rFonts w:cstheme="minorHAnsi"/>
        </w:rPr>
      </w:pPr>
    </w:p>
    <w:p w14:paraId="48DB06BC" w14:textId="77777777" w:rsidR="00E8555C" w:rsidRPr="009F61D2" w:rsidRDefault="00E8555C" w:rsidP="00C33369">
      <w:pPr>
        <w:pStyle w:val="Titre4"/>
      </w:pPr>
      <w:r w:rsidRPr="009F61D2">
        <w:t>Collectes des données socio-économiques</w:t>
      </w:r>
    </w:p>
    <w:p w14:paraId="11CB8EAE" w14:textId="77777777" w:rsidR="009F61D2" w:rsidRDefault="009F61D2" w:rsidP="009F61D2">
      <w:pPr>
        <w:autoSpaceDE w:val="0"/>
        <w:autoSpaceDN w:val="0"/>
        <w:adjustRightInd w:val="0"/>
        <w:rPr>
          <w:rFonts w:cs="Arial"/>
          <w:bCs/>
          <w:lang w:eastAsia="de-DE"/>
        </w:rPr>
      </w:pPr>
    </w:p>
    <w:p w14:paraId="48CC8914" w14:textId="3D25FDA5" w:rsidR="009F61D2" w:rsidRPr="008434F7" w:rsidRDefault="009F61D2" w:rsidP="00C342E9">
      <w:pPr>
        <w:autoSpaceDE w:val="0"/>
        <w:autoSpaceDN w:val="0"/>
        <w:adjustRightInd w:val="0"/>
        <w:jc w:val="both"/>
        <w:rPr>
          <w:rFonts w:cs="Arial"/>
          <w:bCs/>
          <w:lang w:eastAsia="de-DE"/>
        </w:rPr>
      </w:pPr>
      <w:r w:rsidRPr="00FC2FAF">
        <w:rPr>
          <w:rFonts w:cs="Arial"/>
          <w:bCs/>
          <w:lang w:eastAsia="de-DE"/>
        </w:rPr>
        <w:t xml:space="preserve">Il s’agira </w:t>
      </w:r>
      <w:r w:rsidR="004F238D" w:rsidRPr="00FC2FAF">
        <w:rPr>
          <w:rFonts w:cs="Arial"/>
          <w:bCs/>
          <w:lang w:eastAsia="de-DE"/>
        </w:rPr>
        <w:t xml:space="preserve">et en partant de la délimitation du paysage considéré (incluant la parie amont et aval du barrage) </w:t>
      </w:r>
      <w:r w:rsidRPr="00FC2FAF">
        <w:rPr>
          <w:rFonts w:cs="Arial"/>
          <w:bCs/>
          <w:lang w:eastAsia="de-DE"/>
        </w:rPr>
        <w:t xml:space="preserve">d’établir avec les exploitants </w:t>
      </w:r>
      <w:r w:rsidR="004F238D" w:rsidRPr="00FC2FAF">
        <w:rPr>
          <w:rFonts w:cs="Arial"/>
          <w:bCs/>
          <w:lang w:eastAsia="de-DE"/>
        </w:rPr>
        <w:t xml:space="preserve">et les usagers de l’espace </w:t>
      </w:r>
      <w:r w:rsidRPr="00FC2FAF">
        <w:rPr>
          <w:rFonts w:cs="Arial"/>
          <w:bCs/>
          <w:lang w:eastAsia="de-DE"/>
        </w:rPr>
        <w:t>un diagnostic rapide et critique de la situation actuelle, afin de définir les contraintes actuelles et atouts, les grandes lignes des actions à entreprendre (options préliminaires) pour la réhabilitation d</w:t>
      </w:r>
      <w:r w:rsidR="00927E45" w:rsidRPr="00FC2FAF">
        <w:rPr>
          <w:rFonts w:cs="Arial"/>
          <w:bCs/>
          <w:lang w:eastAsia="de-DE"/>
        </w:rPr>
        <w:t>u</w:t>
      </w:r>
      <w:r w:rsidRPr="00FC2FAF">
        <w:rPr>
          <w:rFonts w:cs="Arial"/>
          <w:bCs/>
          <w:lang w:eastAsia="de-DE"/>
        </w:rPr>
        <w:t xml:space="preserve"> barrage et l’amélioration des cultures . </w:t>
      </w:r>
      <w:r w:rsidRPr="00FC2FAF">
        <w:rPr>
          <w:rFonts w:cs="Arial"/>
          <w:bCs/>
          <w:lang w:eastAsia="de-DE"/>
        </w:rPr>
        <w:lastRenderedPageBreak/>
        <w:t>Le consultant devra examiner les possibilités de la valorisation de la cuvette</w:t>
      </w:r>
      <w:r w:rsidR="004F238D" w:rsidRPr="00FC2FAF">
        <w:rPr>
          <w:rFonts w:cs="Arial"/>
          <w:bCs/>
          <w:lang w:eastAsia="de-DE"/>
        </w:rPr>
        <w:t xml:space="preserve"> et de la zone </w:t>
      </w:r>
      <w:proofErr w:type="spellStart"/>
      <w:r w:rsidR="004F238D" w:rsidRPr="00FC2FAF">
        <w:rPr>
          <w:rFonts w:cs="Arial"/>
          <w:bCs/>
          <w:lang w:eastAsia="de-DE"/>
        </w:rPr>
        <w:t>avale</w:t>
      </w:r>
      <w:proofErr w:type="spellEnd"/>
      <w:r w:rsidR="004F238D" w:rsidRPr="00FC2FAF">
        <w:rPr>
          <w:rFonts w:cs="Arial"/>
          <w:bCs/>
          <w:lang w:eastAsia="de-DE"/>
        </w:rPr>
        <w:t xml:space="preserve"> du barrage</w:t>
      </w:r>
      <w:r w:rsidRPr="00FC2FAF">
        <w:rPr>
          <w:rFonts w:cs="Arial"/>
          <w:bCs/>
          <w:lang w:eastAsia="de-DE"/>
        </w:rPr>
        <w:t>.</w:t>
      </w:r>
    </w:p>
    <w:p w14:paraId="69B39B41" w14:textId="019FF9F3" w:rsidR="009F61D2" w:rsidRPr="008434F7" w:rsidRDefault="009F61D2" w:rsidP="009F61D2">
      <w:pPr>
        <w:autoSpaceDE w:val="0"/>
        <w:autoSpaceDN w:val="0"/>
        <w:adjustRightInd w:val="0"/>
        <w:rPr>
          <w:rFonts w:cs="Arial"/>
          <w:bCs/>
          <w:lang w:eastAsia="de-DE"/>
        </w:rPr>
      </w:pPr>
      <w:r w:rsidRPr="008434F7">
        <w:rPr>
          <w:rFonts w:cs="Arial"/>
          <w:bCs/>
          <w:lang w:eastAsia="de-DE"/>
        </w:rPr>
        <w:t>Le diagnostic comporte</w:t>
      </w:r>
      <w:r w:rsidR="00C342E9">
        <w:rPr>
          <w:rStyle w:val="Appelnotedebasdep"/>
          <w:rFonts w:cs="Arial"/>
          <w:bCs/>
          <w:lang w:eastAsia="de-DE"/>
        </w:rPr>
        <w:footnoteReference w:id="2"/>
      </w:r>
      <w:r w:rsidRPr="008434F7">
        <w:rPr>
          <w:rFonts w:cs="Arial"/>
          <w:bCs/>
          <w:lang w:eastAsia="de-DE"/>
        </w:rPr>
        <w:t>:</w:t>
      </w:r>
    </w:p>
    <w:p w14:paraId="2A580865" w14:textId="700229B7" w:rsidR="009F61D2" w:rsidRPr="008434F7" w:rsidRDefault="009F61D2" w:rsidP="00A17A4D">
      <w:pPr>
        <w:numPr>
          <w:ilvl w:val="0"/>
          <w:numId w:val="32"/>
        </w:numPr>
        <w:autoSpaceDE w:val="0"/>
        <w:autoSpaceDN w:val="0"/>
        <w:adjustRightInd w:val="0"/>
        <w:ind w:left="1418"/>
        <w:jc w:val="both"/>
        <w:rPr>
          <w:rFonts w:cs="Arial"/>
          <w:bCs/>
          <w:lang w:eastAsia="de-DE"/>
        </w:rPr>
      </w:pPr>
      <w:r w:rsidRPr="008434F7">
        <w:rPr>
          <w:rFonts w:cs="Arial"/>
          <w:bCs/>
          <w:lang w:eastAsia="de-DE"/>
        </w:rPr>
        <w:t>Les renseignements généraux (</w:t>
      </w:r>
      <w:r w:rsidR="00F533F6">
        <w:t xml:space="preserve">Présentation générale du village </w:t>
      </w:r>
      <w:r w:rsidRPr="008434F7">
        <w:rPr>
          <w:rFonts w:cs="Arial"/>
          <w:bCs/>
          <w:lang w:eastAsia="de-DE"/>
        </w:rPr>
        <w:t xml:space="preserve">situation géographique; </w:t>
      </w:r>
      <w:r w:rsidR="009B69EE">
        <w:rPr>
          <w:rFonts w:cs="Arial"/>
          <w:bCs/>
          <w:lang w:eastAsia="de-DE"/>
        </w:rPr>
        <w:t xml:space="preserve">milieu physique et sol, groupe ethnique et population, </w:t>
      </w:r>
      <w:r w:rsidRPr="008434F7">
        <w:rPr>
          <w:rFonts w:cs="Arial"/>
          <w:bCs/>
          <w:lang w:eastAsia="de-DE"/>
        </w:rPr>
        <w:t>caractéristiques</w:t>
      </w:r>
      <w:r w:rsidR="009B69EE">
        <w:rPr>
          <w:rFonts w:cs="Arial"/>
          <w:bCs/>
          <w:lang w:eastAsia="de-DE"/>
        </w:rPr>
        <w:t xml:space="preserve"> et activités</w:t>
      </w:r>
      <w:r w:rsidRPr="008434F7">
        <w:rPr>
          <w:rFonts w:cs="Arial"/>
          <w:bCs/>
          <w:lang w:eastAsia="de-DE"/>
        </w:rPr>
        <w:t xml:space="preserve"> socioéconomiques de la commune et du village, évaluation rapide de la situation de sécurité alimentaire et du niveau de pauvreté,</w:t>
      </w:r>
      <w:r w:rsidR="00F533F6">
        <w:rPr>
          <w:rFonts w:cs="Arial"/>
          <w:bCs/>
          <w:lang w:eastAsia="de-DE"/>
        </w:rPr>
        <w:t xml:space="preserve"> </w:t>
      </w:r>
      <w:r w:rsidR="00F533F6">
        <w:t>dynamique villageoise et structures d'encadrement,</w:t>
      </w:r>
      <w:r w:rsidRPr="008434F7">
        <w:rPr>
          <w:rFonts w:cs="Arial"/>
          <w:bCs/>
          <w:lang w:eastAsia="de-DE"/>
        </w:rPr>
        <w:t xml:space="preserve"> analyse des plans de développement de la commune concernée, situation foncière</w:t>
      </w:r>
      <w:r w:rsidR="00F533F6">
        <w:rPr>
          <w:rFonts w:cs="Arial"/>
          <w:bCs/>
          <w:lang w:eastAsia="de-DE"/>
        </w:rPr>
        <w:t>,</w:t>
      </w:r>
      <w:r w:rsidRPr="008434F7">
        <w:rPr>
          <w:rFonts w:cs="Arial"/>
          <w:bCs/>
          <w:lang w:eastAsia="de-DE"/>
        </w:rPr>
        <w:t>;</w:t>
      </w:r>
      <w:r w:rsidR="00F533F6">
        <w:rPr>
          <w:rFonts w:cs="Arial"/>
          <w:bCs/>
          <w:lang w:eastAsia="de-DE"/>
        </w:rPr>
        <w:t xml:space="preserve"> </w:t>
      </w:r>
    </w:p>
    <w:p w14:paraId="0E46E73B" w14:textId="6682D5B6" w:rsidR="009F61D2" w:rsidRPr="008434F7" w:rsidRDefault="009F61D2" w:rsidP="00A17A4D">
      <w:pPr>
        <w:numPr>
          <w:ilvl w:val="0"/>
          <w:numId w:val="32"/>
        </w:numPr>
        <w:autoSpaceDE w:val="0"/>
        <w:autoSpaceDN w:val="0"/>
        <w:adjustRightInd w:val="0"/>
        <w:ind w:left="1418"/>
        <w:jc w:val="both"/>
        <w:rPr>
          <w:rFonts w:cs="Arial"/>
          <w:bCs/>
          <w:lang w:eastAsia="de-DE"/>
        </w:rPr>
      </w:pPr>
      <w:r w:rsidRPr="008434F7">
        <w:rPr>
          <w:rFonts w:cs="Arial"/>
          <w:bCs/>
          <w:lang w:eastAsia="de-DE"/>
        </w:rPr>
        <w:t>Le diagnostic du site à aménager (</w:t>
      </w:r>
      <w:r w:rsidR="00F533F6">
        <w:t xml:space="preserve">utilisation et gestion actuelle du bas-fond </w:t>
      </w:r>
      <w:r w:rsidR="00F533F6" w:rsidRPr="008434F7">
        <w:rPr>
          <w:rFonts w:cs="Arial"/>
          <w:bCs/>
          <w:lang w:eastAsia="de-DE"/>
        </w:rPr>
        <w:t xml:space="preserve"> </w:t>
      </w:r>
      <w:r w:rsidRPr="008434F7">
        <w:rPr>
          <w:rFonts w:cs="Arial"/>
          <w:bCs/>
          <w:lang w:eastAsia="de-DE"/>
        </w:rPr>
        <w:t>l’occupation actuelle du site; régime foncier actuel du site ; spéculations agricoles pratiquées et résultats de la production ; nombre et taille des exploitations, évaluation des charges et revenus agricoles pour l’exploitation moyenne, contraintes et atouts de l</w:t>
      </w:r>
      <w:r>
        <w:rPr>
          <w:rFonts w:cs="Arial"/>
          <w:bCs/>
          <w:lang w:eastAsia="de-DE"/>
        </w:rPr>
        <w:t>’exploitation actuelle du site.</w:t>
      </w:r>
    </w:p>
    <w:p w14:paraId="5121826C" w14:textId="77777777" w:rsidR="009F61D2" w:rsidRPr="008434F7" w:rsidRDefault="009F61D2" w:rsidP="00A17A4D">
      <w:pPr>
        <w:numPr>
          <w:ilvl w:val="0"/>
          <w:numId w:val="32"/>
        </w:numPr>
        <w:autoSpaceDE w:val="0"/>
        <w:autoSpaceDN w:val="0"/>
        <w:adjustRightInd w:val="0"/>
        <w:ind w:left="1418"/>
        <w:jc w:val="both"/>
        <w:rPr>
          <w:rFonts w:cs="Arial"/>
          <w:bCs/>
          <w:lang w:eastAsia="de-DE"/>
        </w:rPr>
      </w:pPr>
      <w:r w:rsidRPr="008434F7">
        <w:rPr>
          <w:rFonts w:cs="Arial"/>
          <w:bCs/>
          <w:lang w:eastAsia="de-DE"/>
        </w:rPr>
        <w:t>l’organisation actuelle de la gestion foncière avec précision sur (i) les modalités actuelles  pour l’accès des nouveaux demandeurs de terres (en particulier des groupes vulnérables que sont les femmes chefs de ménage et les jeunes) (ii) l’existence de pratiques d’accès à la terre à travers la location ou le métayage, (iii) les modalités d’arbitrage coutumier en cas de conflits, (iv) rôle de l’administration locale dans la gestion des conflits fonciers dans l’exploitation du bas-fonds, etc.</w:t>
      </w:r>
    </w:p>
    <w:p w14:paraId="0D9547B9" w14:textId="7D6D2FA2" w:rsidR="009F61D2" w:rsidRDefault="009F61D2" w:rsidP="00A17A4D">
      <w:pPr>
        <w:numPr>
          <w:ilvl w:val="0"/>
          <w:numId w:val="32"/>
        </w:numPr>
        <w:autoSpaceDE w:val="0"/>
        <w:autoSpaceDN w:val="0"/>
        <w:adjustRightInd w:val="0"/>
        <w:ind w:left="1418"/>
        <w:jc w:val="both"/>
        <w:rPr>
          <w:rFonts w:cs="Arial"/>
          <w:bCs/>
          <w:lang w:eastAsia="de-DE"/>
        </w:rPr>
      </w:pPr>
      <w:r w:rsidRPr="008434F7">
        <w:rPr>
          <w:rFonts w:cs="Arial"/>
          <w:bCs/>
          <w:lang w:eastAsia="de-DE"/>
        </w:rPr>
        <w:t xml:space="preserve">la situation d’occupation des terres (plan de gestion actuel </w:t>
      </w:r>
      <w:r>
        <w:rPr>
          <w:rFonts w:cs="Arial"/>
          <w:bCs/>
          <w:lang w:eastAsia="de-DE"/>
        </w:rPr>
        <w:t>des cuvettes</w:t>
      </w:r>
      <w:r w:rsidRPr="008434F7">
        <w:rPr>
          <w:rFonts w:cs="Arial"/>
          <w:bCs/>
          <w:lang w:eastAsia="de-DE"/>
        </w:rPr>
        <w:t xml:space="preserve">), avec détermination des ménages propriétaires non propriétaires exploitant actuellement des parcelles (désagrégé par genre), </w:t>
      </w:r>
    </w:p>
    <w:p w14:paraId="159E26CD" w14:textId="5E4F8086" w:rsidR="00E8555C" w:rsidRDefault="00E8555C" w:rsidP="00E8555C">
      <w:pPr>
        <w:spacing w:before="120" w:after="120"/>
        <w:rPr>
          <w:rFonts w:cstheme="minorHAnsi"/>
          <w:bCs/>
        </w:rPr>
      </w:pPr>
      <w:r w:rsidRPr="00835428">
        <w:rPr>
          <w:rFonts w:cstheme="minorHAnsi"/>
          <w:bCs/>
        </w:rPr>
        <w:t>Le consultant relèvera  toutes les données socio-économiques concernant la mise en valeur</w:t>
      </w:r>
      <w:r w:rsidR="00D324DD">
        <w:rPr>
          <w:rFonts w:cstheme="minorHAnsi"/>
          <w:bCs/>
        </w:rPr>
        <w:t xml:space="preserve"> de chaque barrage</w:t>
      </w:r>
      <w:r w:rsidRPr="00835428">
        <w:rPr>
          <w:rFonts w:cstheme="minorHAnsi"/>
          <w:bCs/>
        </w:rPr>
        <w:t> :</w:t>
      </w:r>
    </w:p>
    <w:p w14:paraId="6F434B67" w14:textId="77777777" w:rsidR="00E8555C" w:rsidRPr="00835428" w:rsidRDefault="00E8555C" w:rsidP="00AD377E">
      <w:pPr>
        <w:pStyle w:val="Paragraphedeliste"/>
        <w:numPr>
          <w:ilvl w:val="0"/>
          <w:numId w:val="31"/>
        </w:numPr>
        <w:spacing w:before="0" w:beforeAutospacing="0" w:after="0" w:afterAutospacing="0"/>
        <w:jc w:val="both"/>
        <w:rPr>
          <w:rFonts w:cstheme="minorHAnsi"/>
        </w:rPr>
      </w:pPr>
      <w:r w:rsidRPr="00835428">
        <w:rPr>
          <w:rFonts w:cstheme="minorHAnsi"/>
        </w:rPr>
        <w:t>La démographie : situation de référence sur les caractéristiques socio-économiques de la zone, incluant les caractéristiques de la population et des ménages de la zone (structure, activités, revenus et sources, genre)</w:t>
      </w:r>
    </w:p>
    <w:p w14:paraId="03B0B2D2" w14:textId="77777777" w:rsidR="00E8555C" w:rsidRPr="00FC2FAF" w:rsidRDefault="00E8555C" w:rsidP="00AD377E">
      <w:pPr>
        <w:pStyle w:val="Paragraphedeliste"/>
        <w:numPr>
          <w:ilvl w:val="0"/>
          <w:numId w:val="31"/>
        </w:numPr>
        <w:spacing w:before="0" w:beforeAutospacing="0" w:after="0" w:afterAutospacing="0"/>
        <w:jc w:val="both"/>
        <w:rPr>
          <w:rFonts w:cstheme="minorHAnsi"/>
        </w:rPr>
      </w:pPr>
      <w:r w:rsidRPr="00FC2FAF">
        <w:rPr>
          <w:rFonts w:cstheme="minorHAnsi"/>
        </w:rPr>
        <w:t>La répartition de la population selon les activités économiques (activités agricoles, activités commerciales, etc.), mais aussi fera un inventaire des infrastructures socio-économiques de base (école, centre de santé, centre d’alphabétisation, établissement et services de vulgarisation agricole et d’élevage, marché etc.)</w:t>
      </w:r>
    </w:p>
    <w:p w14:paraId="2CC8D445" w14:textId="77777777" w:rsidR="00E8555C" w:rsidRPr="00FC2FAF" w:rsidRDefault="00E8555C" w:rsidP="00AD377E">
      <w:pPr>
        <w:pStyle w:val="Paragraphedeliste"/>
        <w:numPr>
          <w:ilvl w:val="0"/>
          <w:numId w:val="31"/>
        </w:numPr>
        <w:spacing w:before="0" w:beforeAutospacing="0" w:after="0" w:afterAutospacing="0"/>
        <w:jc w:val="both"/>
        <w:rPr>
          <w:rFonts w:cstheme="minorHAnsi"/>
        </w:rPr>
      </w:pPr>
      <w:r w:rsidRPr="00FC2FAF">
        <w:rPr>
          <w:rFonts w:cstheme="minorHAnsi"/>
        </w:rPr>
        <w:t>L’identification des organisations locales existantes, et la possibilité de leur implication à toutes les étapes de réalisation et d’entretien des aménagements</w:t>
      </w:r>
    </w:p>
    <w:p w14:paraId="2F841476" w14:textId="77777777" w:rsidR="00E8555C" w:rsidRPr="00FC2FAF" w:rsidRDefault="00E8555C" w:rsidP="00AD377E">
      <w:pPr>
        <w:pStyle w:val="Paragraphedeliste"/>
        <w:numPr>
          <w:ilvl w:val="0"/>
          <w:numId w:val="31"/>
        </w:numPr>
        <w:spacing w:before="0" w:beforeAutospacing="0" w:after="0" w:afterAutospacing="0"/>
        <w:jc w:val="both"/>
        <w:rPr>
          <w:rFonts w:cstheme="minorHAnsi"/>
        </w:rPr>
      </w:pPr>
      <w:r w:rsidRPr="00FC2FAF">
        <w:rPr>
          <w:rFonts w:cstheme="minorHAnsi"/>
        </w:rPr>
        <w:t>Les besoins et les contraintes éventuelles en main d’œuvre</w:t>
      </w:r>
    </w:p>
    <w:p w14:paraId="7911D1F3" w14:textId="77777777" w:rsidR="00E8555C" w:rsidRPr="00FC2FAF" w:rsidRDefault="00E8555C" w:rsidP="00AD377E">
      <w:pPr>
        <w:pStyle w:val="Paragraphedeliste"/>
        <w:numPr>
          <w:ilvl w:val="0"/>
          <w:numId w:val="31"/>
        </w:numPr>
        <w:spacing w:before="0" w:beforeAutospacing="0" w:after="0" w:afterAutospacing="0"/>
        <w:jc w:val="both"/>
        <w:rPr>
          <w:rFonts w:cstheme="minorHAnsi"/>
        </w:rPr>
      </w:pPr>
      <w:r w:rsidRPr="00FC2FAF">
        <w:rPr>
          <w:rFonts w:cstheme="minorHAnsi"/>
        </w:rPr>
        <w:t>Le recensement des problèmes fonciers éventuels</w:t>
      </w:r>
    </w:p>
    <w:p w14:paraId="3BB04460" w14:textId="10CB4F22" w:rsidR="00E8555C" w:rsidRPr="00FC2FAF" w:rsidRDefault="00E8555C" w:rsidP="00AD377E">
      <w:pPr>
        <w:pStyle w:val="Paragraphedeliste"/>
        <w:numPr>
          <w:ilvl w:val="0"/>
          <w:numId w:val="31"/>
        </w:numPr>
        <w:spacing w:before="0" w:beforeAutospacing="0" w:after="0" w:afterAutospacing="0"/>
        <w:jc w:val="both"/>
        <w:rPr>
          <w:rFonts w:cstheme="minorHAnsi"/>
        </w:rPr>
      </w:pPr>
      <w:r w:rsidRPr="00FC2FAF">
        <w:rPr>
          <w:rFonts w:cstheme="minorHAnsi"/>
        </w:rPr>
        <w:t>L’évaluation des productions actuelles et futures (estimation de la production actuelle sur la base d’enquête de ménage, estimation de l’évolution future de la production)</w:t>
      </w:r>
    </w:p>
    <w:p w14:paraId="743BDC55" w14:textId="77777777" w:rsidR="00E8555C" w:rsidRPr="00FC2FAF" w:rsidRDefault="00E8555C" w:rsidP="00AD377E">
      <w:pPr>
        <w:pStyle w:val="Paragraphedeliste"/>
        <w:numPr>
          <w:ilvl w:val="0"/>
          <w:numId w:val="31"/>
        </w:numPr>
        <w:spacing w:before="0" w:beforeAutospacing="0" w:after="0" w:afterAutospacing="0"/>
        <w:jc w:val="both"/>
        <w:rPr>
          <w:rFonts w:cstheme="minorHAnsi"/>
        </w:rPr>
      </w:pPr>
      <w:r w:rsidRPr="00FC2FAF">
        <w:rPr>
          <w:rFonts w:cstheme="minorHAnsi"/>
        </w:rPr>
        <w:t>L’identification des formes de contribution des bénéficiaires aux investissements, une des conditions de viabilité de l’aménagement</w:t>
      </w:r>
    </w:p>
    <w:p w14:paraId="37809154" w14:textId="2446F0F1" w:rsidR="00E8555C" w:rsidRPr="00835428" w:rsidRDefault="00E8555C" w:rsidP="00AD377E">
      <w:pPr>
        <w:pStyle w:val="Paragraphedeliste"/>
        <w:numPr>
          <w:ilvl w:val="0"/>
          <w:numId w:val="31"/>
        </w:numPr>
        <w:spacing w:before="0" w:beforeAutospacing="0" w:after="0" w:afterAutospacing="0"/>
        <w:jc w:val="both"/>
        <w:rPr>
          <w:rFonts w:cstheme="minorHAnsi"/>
        </w:rPr>
      </w:pPr>
      <w:r w:rsidRPr="00835428">
        <w:rPr>
          <w:rFonts w:cstheme="minorHAnsi"/>
        </w:rPr>
        <w:t xml:space="preserve">Tous les avantages générés par les aménagements seront analysés et </w:t>
      </w:r>
      <w:r>
        <w:rPr>
          <w:rFonts w:cstheme="minorHAnsi"/>
        </w:rPr>
        <w:t xml:space="preserve">le renforcement </w:t>
      </w:r>
      <w:r w:rsidRPr="00835428">
        <w:rPr>
          <w:rFonts w:cstheme="minorHAnsi"/>
        </w:rPr>
        <w:t xml:space="preserve"> de cadre de gestion concertée sera proposée</w:t>
      </w:r>
      <w:r>
        <w:rPr>
          <w:rFonts w:cstheme="minorHAnsi"/>
        </w:rPr>
        <w:t>.</w:t>
      </w:r>
    </w:p>
    <w:p w14:paraId="692D6FC3" w14:textId="77777777" w:rsidR="00E8555C" w:rsidRPr="00C33369" w:rsidRDefault="00E8555C" w:rsidP="00C33369">
      <w:pPr>
        <w:pStyle w:val="Titre4"/>
      </w:pPr>
      <w:r w:rsidRPr="00C33369">
        <w:t>Analyse économique et financière</w:t>
      </w:r>
    </w:p>
    <w:p w14:paraId="0F257485" w14:textId="2DEB4396" w:rsidR="00E8555C" w:rsidRPr="00297EA3" w:rsidRDefault="00E8555C" w:rsidP="00E8555C">
      <w:pPr>
        <w:autoSpaceDE w:val="0"/>
        <w:autoSpaceDN w:val="0"/>
        <w:adjustRightInd w:val="0"/>
        <w:spacing w:before="120" w:after="120"/>
        <w:rPr>
          <w:bCs/>
          <w:sz w:val="22"/>
          <w:szCs w:val="22"/>
          <w:lang w:eastAsia="de-DE"/>
        </w:rPr>
      </w:pPr>
      <w:r w:rsidRPr="00297EA3">
        <w:rPr>
          <w:bCs/>
          <w:sz w:val="22"/>
          <w:szCs w:val="22"/>
          <w:lang w:eastAsia="de-DE"/>
        </w:rPr>
        <w:t>Sur la base des données socio-économiques, le consultant mènera une analyse économique et financière de chaque variante d’aménagement en examinant les points suivants :</w:t>
      </w:r>
    </w:p>
    <w:p w14:paraId="2AF3BC47" w14:textId="77777777" w:rsidR="00E8555C" w:rsidRPr="00297EA3" w:rsidRDefault="00E8555C" w:rsidP="00AD377E">
      <w:pPr>
        <w:pStyle w:val="Paragraphedeliste"/>
        <w:numPr>
          <w:ilvl w:val="0"/>
          <w:numId w:val="29"/>
        </w:numPr>
        <w:autoSpaceDE w:val="0"/>
        <w:autoSpaceDN w:val="0"/>
        <w:adjustRightInd w:val="0"/>
        <w:spacing w:before="0" w:beforeAutospacing="0" w:after="0" w:afterAutospacing="0"/>
        <w:jc w:val="both"/>
        <w:rPr>
          <w:i/>
          <w:iCs/>
          <w:sz w:val="22"/>
          <w:szCs w:val="22"/>
          <w:lang w:eastAsia="de-DE"/>
        </w:rPr>
      </w:pPr>
      <w:r w:rsidRPr="00297EA3">
        <w:rPr>
          <w:i/>
          <w:iCs/>
          <w:sz w:val="22"/>
          <w:szCs w:val="22"/>
          <w:lang w:eastAsia="de-DE"/>
        </w:rPr>
        <w:t>Les effets financiers :</w:t>
      </w:r>
    </w:p>
    <w:p w14:paraId="638ABED7" w14:textId="77777777" w:rsidR="00E8555C" w:rsidRPr="00297EA3" w:rsidRDefault="00E8555C" w:rsidP="00AD377E">
      <w:pPr>
        <w:pStyle w:val="Paragraphedeliste"/>
        <w:numPr>
          <w:ilvl w:val="0"/>
          <w:numId w:val="30"/>
        </w:numPr>
        <w:spacing w:before="0" w:beforeAutospacing="0" w:after="0" w:afterAutospacing="0"/>
        <w:ind w:left="1491" w:hanging="357"/>
        <w:jc w:val="both"/>
        <w:rPr>
          <w:sz w:val="22"/>
          <w:szCs w:val="22"/>
        </w:rPr>
      </w:pPr>
      <w:r w:rsidRPr="00297EA3">
        <w:rPr>
          <w:sz w:val="22"/>
          <w:szCs w:val="22"/>
        </w:rPr>
        <w:lastRenderedPageBreak/>
        <w:t>Coût de réalisation de chaque aménagement hydro-agricole.</w:t>
      </w:r>
    </w:p>
    <w:p w14:paraId="5CC83025" w14:textId="77777777" w:rsidR="00E8555C" w:rsidRPr="00297EA3" w:rsidRDefault="00E8555C" w:rsidP="00AD377E">
      <w:pPr>
        <w:pStyle w:val="Paragraphedeliste"/>
        <w:numPr>
          <w:ilvl w:val="0"/>
          <w:numId w:val="30"/>
        </w:numPr>
        <w:spacing w:before="0" w:beforeAutospacing="0" w:after="0" w:afterAutospacing="0"/>
        <w:ind w:left="1491" w:hanging="357"/>
        <w:jc w:val="both"/>
        <w:rPr>
          <w:sz w:val="22"/>
          <w:szCs w:val="22"/>
        </w:rPr>
      </w:pPr>
      <w:r w:rsidRPr="00297EA3">
        <w:rPr>
          <w:sz w:val="22"/>
          <w:szCs w:val="22"/>
        </w:rPr>
        <w:t>Coût de l’entretien tant courant que périodique et les coûts de fonctionnement.</w:t>
      </w:r>
    </w:p>
    <w:p w14:paraId="06EBE6D1" w14:textId="77777777" w:rsidR="00E8555C" w:rsidRPr="00297EA3" w:rsidRDefault="00E8555C" w:rsidP="00AD377E">
      <w:pPr>
        <w:pStyle w:val="Paragraphedeliste"/>
        <w:numPr>
          <w:ilvl w:val="0"/>
          <w:numId w:val="29"/>
        </w:numPr>
        <w:autoSpaceDE w:val="0"/>
        <w:autoSpaceDN w:val="0"/>
        <w:adjustRightInd w:val="0"/>
        <w:spacing w:before="0" w:beforeAutospacing="0" w:after="0" w:afterAutospacing="0"/>
        <w:jc w:val="both"/>
        <w:rPr>
          <w:i/>
          <w:iCs/>
          <w:sz w:val="22"/>
          <w:szCs w:val="22"/>
          <w:lang w:eastAsia="de-DE"/>
        </w:rPr>
      </w:pPr>
      <w:r w:rsidRPr="00297EA3">
        <w:rPr>
          <w:i/>
          <w:iCs/>
          <w:sz w:val="22"/>
          <w:szCs w:val="22"/>
          <w:lang w:eastAsia="de-DE"/>
        </w:rPr>
        <w:t>Calcul des Coûts et Avantages :</w:t>
      </w:r>
    </w:p>
    <w:p w14:paraId="23029E91" w14:textId="77777777" w:rsidR="00E8555C" w:rsidRPr="00297EA3" w:rsidRDefault="00E8555C" w:rsidP="00AD377E">
      <w:pPr>
        <w:pStyle w:val="Paragraphedeliste"/>
        <w:numPr>
          <w:ilvl w:val="0"/>
          <w:numId w:val="30"/>
        </w:numPr>
        <w:spacing w:before="0" w:beforeAutospacing="0" w:after="0" w:afterAutospacing="0"/>
        <w:ind w:left="1491" w:hanging="357"/>
        <w:jc w:val="both"/>
        <w:rPr>
          <w:sz w:val="22"/>
          <w:szCs w:val="22"/>
        </w:rPr>
      </w:pPr>
      <w:r w:rsidRPr="00297EA3">
        <w:rPr>
          <w:sz w:val="22"/>
          <w:szCs w:val="22"/>
        </w:rPr>
        <w:t>Estimation de toutes les dépenses (investissement, entretien sur la durée de l’aménagement 10 ans).</w:t>
      </w:r>
    </w:p>
    <w:p w14:paraId="3689F4D2" w14:textId="77777777" w:rsidR="00E8555C" w:rsidRPr="00297EA3" w:rsidRDefault="00E8555C" w:rsidP="00AD377E">
      <w:pPr>
        <w:pStyle w:val="Paragraphedeliste"/>
        <w:numPr>
          <w:ilvl w:val="0"/>
          <w:numId w:val="30"/>
        </w:numPr>
        <w:spacing w:before="0" w:beforeAutospacing="0" w:after="0" w:afterAutospacing="0"/>
        <w:ind w:left="1491" w:hanging="357"/>
        <w:jc w:val="both"/>
        <w:rPr>
          <w:sz w:val="22"/>
          <w:szCs w:val="22"/>
        </w:rPr>
      </w:pPr>
      <w:r w:rsidRPr="00297EA3">
        <w:rPr>
          <w:sz w:val="22"/>
          <w:szCs w:val="22"/>
        </w:rPr>
        <w:t>Définition d’une stratégie de mise en valeur et exploitation des sites aménagés.</w:t>
      </w:r>
    </w:p>
    <w:p w14:paraId="6581F574" w14:textId="77777777" w:rsidR="00E8555C" w:rsidRPr="00297EA3" w:rsidRDefault="00E8555C" w:rsidP="00AD377E">
      <w:pPr>
        <w:pStyle w:val="Paragraphedeliste"/>
        <w:numPr>
          <w:ilvl w:val="0"/>
          <w:numId w:val="30"/>
        </w:numPr>
        <w:spacing w:before="0" w:beforeAutospacing="0" w:after="0" w:afterAutospacing="0"/>
        <w:ind w:left="1491" w:hanging="357"/>
        <w:jc w:val="both"/>
        <w:rPr>
          <w:sz w:val="22"/>
          <w:szCs w:val="22"/>
        </w:rPr>
      </w:pPr>
      <w:r w:rsidRPr="00297EA3">
        <w:rPr>
          <w:sz w:val="22"/>
          <w:szCs w:val="22"/>
        </w:rPr>
        <w:t>Calcul du taux de rentabilité interne.</w:t>
      </w:r>
    </w:p>
    <w:p w14:paraId="45B242D3" w14:textId="429EB468" w:rsidR="00E8555C" w:rsidRDefault="00E8555C" w:rsidP="00AD377E">
      <w:pPr>
        <w:pStyle w:val="Paragraphedeliste"/>
        <w:numPr>
          <w:ilvl w:val="0"/>
          <w:numId w:val="30"/>
        </w:numPr>
        <w:spacing w:before="0" w:beforeAutospacing="0" w:after="0" w:afterAutospacing="0"/>
        <w:ind w:left="1491" w:hanging="357"/>
        <w:jc w:val="both"/>
        <w:rPr>
          <w:sz w:val="22"/>
          <w:szCs w:val="22"/>
        </w:rPr>
      </w:pPr>
      <w:r w:rsidRPr="00297EA3">
        <w:rPr>
          <w:sz w:val="22"/>
          <w:szCs w:val="22"/>
        </w:rPr>
        <w:t>Test de sensibilité de l’évaluation économique.</w:t>
      </w:r>
    </w:p>
    <w:p w14:paraId="5D7BCAC7" w14:textId="77777777" w:rsidR="00405CA0" w:rsidRPr="00297EA3" w:rsidRDefault="00405CA0" w:rsidP="00AD377E">
      <w:pPr>
        <w:pStyle w:val="Paragraphedeliste"/>
        <w:numPr>
          <w:ilvl w:val="0"/>
          <w:numId w:val="30"/>
        </w:numPr>
        <w:spacing w:before="0" w:beforeAutospacing="0" w:after="0" w:afterAutospacing="0"/>
        <w:ind w:left="1491" w:hanging="357"/>
        <w:jc w:val="both"/>
        <w:rPr>
          <w:sz w:val="22"/>
          <w:szCs w:val="22"/>
        </w:rPr>
      </w:pPr>
    </w:p>
    <w:p w14:paraId="2585006C" w14:textId="77777777" w:rsidR="00E8555C" w:rsidRPr="00AD377E" w:rsidRDefault="00E8555C" w:rsidP="00E8555C">
      <w:pPr>
        <w:pStyle w:val="Paragraphedeliste"/>
        <w:spacing w:before="120" w:beforeAutospacing="0" w:after="120" w:afterAutospacing="0"/>
        <w:ind w:left="720"/>
        <w:rPr>
          <w:sz w:val="22"/>
          <w:u w:val="single"/>
        </w:rPr>
      </w:pPr>
      <w:r w:rsidRPr="00AD377E">
        <w:rPr>
          <w:sz w:val="22"/>
          <w:u w:val="single"/>
        </w:rPr>
        <w:t>Propositions pour la réalisation d’aménagements viables</w:t>
      </w:r>
    </w:p>
    <w:p w14:paraId="7A6DF451" w14:textId="77777777" w:rsidR="00E8555C" w:rsidRPr="00AD377E" w:rsidRDefault="00E8555C" w:rsidP="00E8555C">
      <w:pPr>
        <w:autoSpaceDE w:val="0"/>
        <w:autoSpaceDN w:val="0"/>
        <w:adjustRightInd w:val="0"/>
        <w:rPr>
          <w:rFonts w:cstheme="minorHAnsi"/>
          <w:bCs/>
          <w:sz w:val="22"/>
          <w:szCs w:val="22"/>
          <w:lang w:eastAsia="de-DE"/>
        </w:rPr>
      </w:pPr>
      <w:r w:rsidRPr="00AD377E">
        <w:rPr>
          <w:rFonts w:cstheme="minorHAnsi"/>
          <w:bCs/>
          <w:sz w:val="22"/>
          <w:szCs w:val="22"/>
          <w:lang w:eastAsia="de-DE"/>
        </w:rPr>
        <w:t>Cette partie des études socio-économiques doit faire des propositions allant dans la mise en place d’aménagements viables telles que :</w:t>
      </w:r>
    </w:p>
    <w:p w14:paraId="6742B365" w14:textId="2ADD3F6D" w:rsidR="00E8555C" w:rsidRPr="00AD377E" w:rsidRDefault="00E8555C" w:rsidP="00AD377E">
      <w:pPr>
        <w:numPr>
          <w:ilvl w:val="0"/>
          <w:numId w:val="33"/>
        </w:numPr>
        <w:tabs>
          <w:tab w:val="num" w:pos="851"/>
        </w:tabs>
        <w:spacing w:line="276" w:lineRule="auto"/>
        <w:jc w:val="both"/>
        <w:rPr>
          <w:sz w:val="22"/>
          <w:szCs w:val="22"/>
        </w:rPr>
      </w:pPr>
      <w:r w:rsidRPr="00AD377E">
        <w:rPr>
          <w:sz w:val="22"/>
          <w:szCs w:val="22"/>
        </w:rPr>
        <w:t>le mode d’attribution des parcelles après l’aménagement</w:t>
      </w:r>
      <w:r w:rsidR="009F61D2" w:rsidRPr="00AD377E">
        <w:rPr>
          <w:sz w:val="22"/>
          <w:szCs w:val="22"/>
        </w:rPr>
        <w:t xml:space="preserve"> (à ce niveau le mode d’exploitation consensuelle basée sur les pratiques actuelles ne sera revue qu’avec l’accord des exploitants)</w:t>
      </w:r>
      <w:r w:rsidRPr="00AD377E">
        <w:rPr>
          <w:sz w:val="22"/>
          <w:szCs w:val="22"/>
        </w:rPr>
        <w:t> ;</w:t>
      </w:r>
    </w:p>
    <w:p w14:paraId="04E92028" w14:textId="77777777" w:rsidR="00E8555C" w:rsidRPr="00AD377E" w:rsidRDefault="00E8555C" w:rsidP="00AD377E">
      <w:pPr>
        <w:numPr>
          <w:ilvl w:val="0"/>
          <w:numId w:val="33"/>
        </w:numPr>
        <w:tabs>
          <w:tab w:val="num" w:pos="851"/>
        </w:tabs>
        <w:spacing w:line="276" w:lineRule="auto"/>
        <w:jc w:val="both"/>
        <w:rPr>
          <w:sz w:val="22"/>
          <w:szCs w:val="22"/>
        </w:rPr>
      </w:pPr>
      <w:r w:rsidRPr="00AD377E">
        <w:rPr>
          <w:sz w:val="22"/>
          <w:szCs w:val="22"/>
        </w:rPr>
        <w:t>Pourcentage des femmes, jeunes et personnes vulnérables bénéficiaires directes et indirectes ;</w:t>
      </w:r>
    </w:p>
    <w:p w14:paraId="7E8358AC" w14:textId="77777777" w:rsidR="00E8555C" w:rsidRPr="00AD377E" w:rsidRDefault="00E8555C" w:rsidP="00AD377E">
      <w:pPr>
        <w:numPr>
          <w:ilvl w:val="0"/>
          <w:numId w:val="33"/>
        </w:numPr>
        <w:tabs>
          <w:tab w:val="num" w:pos="851"/>
        </w:tabs>
        <w:spacing w:line="276" w:lineRule="auto"/>
        <w:jc w:val="both"/>
        <w:rPr>
          <w:sz w:val="22"/>
          <w:szCs w:val="22"/>
        </w:rPr>
      </w:pPr>
      <w:r w:rsidRPr="00AD377E">
        <w:rPr>
          <w:sz w:val="22"/>
          <w:szCs w:val="22"/>
        </w:rPr>
        <w:t>la forme d’organisation à mettre en place pour la gestion  future de l’ aménagement (rôle des femmes et des jeunes dans cette organisation) ;</w:t>
      </w:r>
    </w:p>
    <w:p w14:paraId="0FEDBCE4" w14:textId="77777777" w:rsidR="00E8555C" w:rsidRPr="00AD377E" w:rsidRDefault="00E8555C" w:rsidP="00AD377E">
      <w:pPr>
        <w:numPr>
          <w:ilvl w:val="0"/>
          <w:numId w:val="33"/>
        </w:numPr>
        <w:tabs>
          <w:tab w:val="num" w:pos="851"/>
        </w:tabs>
        <w:spacing w:line="276" w:lineRule="auto"/>
        <w:jc w:val="both"/>
        <w:rPr>
          <w:sz w:val="22"/>
          <w:szCs w:val="22"/>
        </w:rPr>
      </w:pPr>
      <w:r w:rsidRPr="00AD377E">
        <w:rPr>
          <w:sz w:val="22"/>
          <w:szCs w:val="22"/>
        </w:rPr>
        <w:t>Plan de renforcement de capacité sur la base du diagnostic</w:t>
      </w:r>
    </w:p>
    <w:p w14:paraId="2E743ACA" w14:textId="77777777" w:rsidR="00E8555C" w:rsidRPr="00AD377E" w:rsidRDefault="00E8555C" w:rsidP="00AD377E">
      <w:pPr>
        <w:numPr>
          <w:ilvl w:val="0"/>
          <w:numId w:val="33"/>
        </w:numPr>
        <w:tabs>
          <w:tab w:val="num" w:pos="851"/>
        </w:tabs>
        <w:spacing w:line="276" w:lineRule="auto"/>
        <w:jc w:val="both"/>
        <w:rPr>
          <w:sz w:val="22"/>
          <w:szCs w:val="22"/>
        </w:rPr>
      </w:pPr>
      <w:r w:rsidRPr="00AD377E">
        <w:rPr>
          <w:sz w:val="22"/>
          <w:szCs w:val="22"/>
        </w:rPr>
        <w:t>Modes de gestion de l’eau</w:t>
      </w:r>
    </w:p>
    <w:p w14:paraId="3C00278F" w14:textId="77777777" w:rsidR="00E8555C" w:rsidRPr="00AD377E" w:rsidRDefault="00E8555C" w:rsidP="00AD377E">
      <w:pPr>
        <w:numPr>
          <w:ilvl w:val="0"/>
          <w:numId w:val="33"/>
        </w:numPr>
        <w:tabs>
          <w:tab w:val="num" w:pos="851"/>
        </w:tabs>
        <w:spacing w:line="276" w:lineRule="auto"/>
        <w:jc w:val="both"/>
        <w:rPr>
          <w:sz w:val="22"/>
          <w:szCs w:val="22"/>
        </w:rPr>
      </w:pPr>
      <w:r w:rsidRPr="00AD377E">
        <w:rPr>
          <w:sz w:val="22"/>
          <w:szCs w:val="22"/>
        </w:rPr>
        <w:t>Etc.</w:t>
      </w:r>
    </w:p>
    <w:p w14:paraId="78DA5AF7" w14:textId="77777777" w:rsidR="003D7C21" w:rsidRPr="009F61D2" w:rsidRDefault="0037333B" w:rsidP="00D51CA5">
      <w:pPr>
        <w:pStyle w:val="Titre3"/>
        <w:rPr>
          <w:rFonts w:ascii="Times New Roman" w:hAnsi="Times New Roman"/>
          <w:lang w:val="fr-FR"/>
        </w:rPr>
      </w:pPr>
      <w:bookmarkStart w:id="51" w:name="_Toc102083026"/>
      <w:r w:rsidRPr="009F61D2">
        <w:rPr>
          <w:rFonts w:ascii="Times New Roman" w:hAnsi="Times New Roman"/>
          <w:lang w:val="fr-FR"/>
        </w:rPr>
        <w:t>Etudes techniques</w:t>
      </w:r>
      <w:bookmarkEnd w:id="51"/>
    </w:p>
    <w:p w14:paraId="6BE0A12D" w14:textId="77777777" w:rsidR="003D7C21" w:rsidRPr="00BB6060" w:rsidRDefault="003D7C21" w:rsidP="00AC44E1">
      <w:pPr>
        <w:jc w:val="both"/>
        <w:rPr>
          <w:snapToGrid w:val="0"/>
          <w:sz w:val="22"/>
          <w:szCs w:val="22"/>
        </w:rPr>
      </w:pPr>
    </w:p>
    <w:p w14:paraId="23942779" w14:textId="77777777" w:rsidR="003D7C21" w:rsidRPr="00297EA3" w:rsidRDefault="003D7C21" w:rsidP="00C342E9">
      <w:pPr>
        <w:numPr>
          <w:ilvl w:val="0"/>
          <w:numId w:val="33"/>
        </w:numPr>
        <w:tabs>
          <w:tab w:val="num" w:pos="851"/>
        </w:tabs>
        <w:spacing w:line="276" w:lineRule="auto"/>
        <w:jc w:val="both"/>
        <w:rPr>
          <w:sz w:val="22"/>
          <w:szCs w:val="22"/>
        </w:rPr>
      </w:pPr>
      <w:r w:rsidRPr="00297EA3">
        <w:rPr>
          <w:sz w:val="22"/>
          <w:szCs w:val="22"/>
        </w:rPr>
        <w:t xml:space="preserve">Le consultant entreprendra les </w:t>
      </w:r>
      <w:r w:rsidR="00781080" w:rsidRPr="00297EA3">
        <w:rPr>
          <w:sz w:val="22"/>
          <w:szCs w:val="22"/>
        </w:rPr>
        <w:t xml:space="preserve"> grandes lignes des </w:t>
      </w:r>
      <w:r w:rsidRPr="00297EA3">
        <w:rPr>
          <w:sz w:val="22"/>
          <w:szCs w:val="22"/>
        </w:rPr>
        <w:t>études indispensables à une caractérisation plus précise des types d’ouvrages</w:t>
      </w:r>
      <w:r w:rsidR="003A0AE1" w:rsidRPr="00297EA3">
        <w:rPr>
          <w:sz w:val="22"/>
          <w:szCs w:val="22"/>
        </w:rPr>
        <w:t xml:space="preserve"> existants</w:t>
      </w:r>
      <w:r w:rsidRPr="00297EA3">
        <w:rPr>
          <w:sz w:val="22"/>
          <w:szCs w:val="22"/>
        </w:rPr>
        <w:t>. Il fera une</w:t>
      </w:r>
      <w:r w:rsidR="00246CF4" w:rsidRPr="00297EA3">
        <w:rPr>
          <w:sz w:val="22"/>
          <w:szCs w:val="22"/>
        </w:rPr>
        <w:t xml:space="preserve"> analyse critique de l’état </w:t>
      </w:r>
      <w:r w:rsidRPr="00297EA3">
        <w:rPr>
          <w:sz w:val="22"/>
          <w:szCs w:val="22"/>
        </w:rPr>
        <w:t xml:space="preserve">des ouvrages existants </w:t>
      </w:r>
      <w:r w:rsidR="00246CF4" w:rsidRPr="00297EA3">
        <w:rPr>
          <w:sz w:val="22"/>
          <w:szCs w:val="22"/>
        </w:rPr>
        <w:t>bien que</w:t>
      </w:r>
      <w:r w:rsidRPr="00297EA3">
        <w:rPr>
          <w:sz w:val="22"/>
          <w:szCs w:val="22"/>
        </w:rPr>
        <w:t xml:space="preserve"> des dossiers des études antérieures </w:t>
      </w:r>
      <w:r w:rsidR="00246CF4" w:rsidRPr="00297EA3">
        <w:rPr>
          <w:sz w:val="22"/>
          <w:szCs w:val="22"/>
        </w:rPr>
        <w:t xml:space="preserve">ne sont pas </w:t>
      </w:r>
      <w:r w:rsidR="004A7325" w:rsidRPr="00297EA3">
        <w:rPr>
          <w:sz w:val="22"/>
          <w:szCs w:val="22"/>
        </w:rPr>
        <w:t>accessibles afin</w:t>
      </w:r>
      <w:r w:rsidRPr="00297EA3">
        <w:rPr>
          <w:sz w:val="22"/>
          <w:szCs w:val="22"/>
        </w:rPr>
        <w:t xml:space="preserve"> de mieux comprendre l’environnement des sites ou les causes de dégradation et du mauvais fonctionnement de ceux-ci et proposer </w:t>
      </w:r>
      <w:r w:rsidR="0085112B" w:rsidRPr="00297EA3">
        <w:rPr>
          <w:sz w:val="22"/>
          <w:szCs w:val="22"/>
        </w:rPr>
        <w:t xml:space="preserve">des variantes </w:t>
      </w:r>
      <w:r w:rsidRPr="00297EA3">
        <w:rPr>
          <w:sz w:val="22"/>
          <w:szCs w:val="22"/>
        </w:rPr>
        <w:t>technique appropriée pour leur remise en état de bon fonctionnement. Les études relatives à la faisabilité technique des ouvrag</w:t>
      </w:r>
      <w:r w:rsidR="0085112B" w:rsidRPr="00297EA3">
        <w:rPr>
          <w:sz w:val="22"/>
          <w:szCs w:val="22"/>
        </w:rPr>
        <w:t>es se feront obligatoirement par la prise en compte des</w:t>
      </w:r>
      <w:r w:rsidR="00E46107" w:rsidRPr="00297EA3">
        <w:rPr>
          <w:sz w:val="22"/>
          <w:szCs w:val="22"/>
        </w:rPr>
        <w:t xml:space="preserve">  thématiques suivants</w:t>
      </w:r>
      <w:r w:rsidRPr="00297EA3">
        <w:rPr>
          <w:sz w:val="22"/>
          <w:szCs w:val="22"/>
        </w:rPr>
        <w:t xml:space="preserve">: </w:t>
      </w:r>
    </w:p>
    <w:p w14:paraId="05BB04A2" w14:textId="77777777" w:rsidR="003D7C21" w:rsidRPr="00297EA3" w:rsidRDefault="003D7C21" w:rsidP="00C342E9">
      <w:pPr>
        <w:numPr>
          <w:ilvl w:val="0"/>
          <w:numId w:val="33"/>
        </w:numPr>
        <w:tabs>
          <w:tab w:val="num" w:pos="851"/>
        </w:tabs>
        <w:spacing w:line="276" w:lineRule="auto"/>
        <w:jc w:val="both"/>
        <w:rPr>
          <w:sz w:val="22"/>
          <w:szCs w:val="22"/>
        </w:rPr>
      </w:pPr>
      <w:r w:rsidRPr="00297EA3">
        <w:rPr>
          <w:sz w:val="22"/>
          <w:szCs w:val="22"/>
        </w:rPr>
        <w:t>(i) les calculs hy</w:t>
      </w:r>
      <w:r w:rsidR="007E1293" w:rsidRPr="00297EA3">
        <w:rPr>
          <w:sz w:val="22"/>
          <w:szCs w:val="22"/>
        </w:rPr>
        <w:t xml:space="preserve">drologiques </w:t>
      </w:r>
      <w:r w:rsidRPr="00297EA3">
        <w:rPr>
          <w:sz w:val="22"/>
          <w:szCs w:val="22"/>
        </w:rPr>
        <w:t xml:space="preserve">(estimation des apports, débit de crue, recharge des nappes), </w:t>
      </w:r>
    </w:p>
    <w:p w14:paraId="72AD6CC0" w14:textId="0DEC7079" w:rsidR="003D7C21" w:rsidRPr="00297EA3" w:rsidRDefault="003D7C21" w:rsidP="00C342E9">
      <w:pPr>
        <w:numPr>
          <w:ilvl w:val="0"/>
          <w:numId w:val="33"/>
        </w:numPr>
        <w:tabs>
          <w:tab w:val="num" w:pos="851"/>
        </w:tabs>
        <w:spacing w:line="276" w:lineRule="auto"/>
        <w:jc w:val="both"/>
        <w:rPr>
          <w:sz w:val="22"/>
          <w:szCs w:val="22"/>
        </w:rPr>
      </w:pPr>
      <w:r w:rsidRPr="00297EA3">
        <w:rPr>
          <w:sz w:val="22"/>
          <w:szCs w:val="22"/>
        </w:rPr>
        <w:t>(ii) les lev</w:t>
      </w:r>
      <w:r w:rsidR="00BE5232" w:rsidRPr="00297EA3">
        <w:rPr>
          <w:sz w:val="22"/>
          <w:szCs w:val="22"/>
        </w:rPr>
        <w:t xml:space="preserve">és topographiques au niveau </w:t>
      </w:r>
      <w:r w:rsidR="00FA04C6" w:rsidRPr="00297EA3">
        <w:rPr>
          <w:sz w:val="22"/>
          <w:szCs w:val="22"/>
        </w:rPr>
        <w:t>de la cuvette</w:t>
      </w:r>
      <w:r w:rsidR="00BE5232" w:rsidRPr="00297EA3">
        <w:rPr>
          <w:sz w:val="22"/>
          <w:szCs w:val="22"/>
        </w:rPr>
        <w:t xml:space="preserve"> </w:t>
      </w:r>
      <w:r w:rsidRPr="00297EA3">
        <w:rPr>
          <w:sz w:val="22"/>
          <w:szCs w:val="22"/>
        </w:rPr>
        <w:t>et alentours des ouvrages (emplacement des ouvrages, zones d'épandage),</w:t>
      </w:r>
      <w:r w:rsidR="0037333B" w:rsidRPr="00297EA3">
        <w:rPr>
          <w:sz w:val="22"/>
          <w:szCs w:val="22"/>
        </w:rPr>
        <w:t xml:space="preserve"> ces levers devront s’étendre à 300 m à l’aval </w:t>
      </w:r>
      <w:r w:rsidR="00FA04C6" w:rsidRPr="00297EA3">
        <w:rPr>
          <w:sz w:val="22"/>
          <w:szCs w:val="22"/>
        </w:rPr>
        <w:t>du</w:t>
      </w:r>
      <w:r w:rsidR="00D943BA" w:rsidRPr="00297EA3">
        <w:rPr>
          <w:sz w:val="22"/>
          <w:szCs w:val="22"/>
        </w:rPr>
        <w:t xml:space="preserve"> barrage</w:t>
      </w:r>
    </w:p>
    <w:p w14:paraId="023200E8" w14:textId="77777777" w:rsidR="003D7C21" w:rsidRPr="00297EA3" w:rsidRDefault="003D7C21" w:rsidP="00C342E9">
      <w:pPr>
        <w:numPr>
          <w:ilvl w:val="0"/>
          <w:numId w:val="33"/>
        </w:numPr>
        <w:tabs>
          <w:tab w:val="num" w:pos="851"/>
        </w:tabs>
        <w:spacing w:line="276" w:lineRule="auto"/>
        <w:jc w:val="both"/>
        <w:rPr>
          <w:sz w:val="22"/>
          <w:szCs w:val="22"/>
        </w:rPr>
      </w:pPr>
      <w:r w:rsidRPr="00297EA3">
        <w:rPr>
          <w:sz w:val="22"/>
          <w:szCs w:val="22"/>
        </w:rPr>
        <w:t>(iii) les investigations géotechniques (</w:t>
      </w:r>
      <w:r w:rsidR="00E46107" w:rsidRPr="00297EA3">
        <w:rPr>
          <w:sz w:val="22"/>
          <w:szCs w:val="22"/>
        </w:rPr>
        <w:t>qualité des matériaux constituant des remblais existants</w:t>
      </w:r>
      <w:r w:rsidR="00781080" w:rsidRPr="00297EA3">
        <w:rPr>
          <w:sz w:val="22"/>
          <w:szCs w:val="22"/>
        </w:rPr>
        <w:t xml:space="preserve">, </w:t>
      </w:r>
      <w:r w:rsidRPr="00297EA3">
        <w:rPr>
          <w:sz w:val="22"/>
          <w:szCs w:val="22"/>
        </w:rPr>
        <w:t xml:space="preserve">matériaux d’emprunts) et pédologiques, et </w:t>
      </w:r>
    </w:p>
    <w:p w14:paraId="53598132" w14:textId="77777777" w:rsidR="003D7C21" w:rsidRPr="00297EA3" w:rsidRDefault="003D7C21" w:rsidP="00C342E9">
      <w:pPr>
        <w:numPr>
          <w:ilvl w:val="0"/>
          <w:numId w:val="33"/>
        </w:numPr>
        <w:tabs>
          <w:tab w:val="num" w:pos="851"/>
        </w:tabs>
        <w:spacing w:line="276" w:lineRule="auto"/>
        <w:jc w:val="both"/>
        <w:rPr>
          <w:sz w:val="22"/>
          <w:szCs w:val="22"/>
        </w:rPr>
      </w:pPr>
      <w:r w:rsidRPr="00297EA3">
        <w:rPr>
          <w:sz w:val="22"/>
          <w:szCs w:val="22"/>
        </w:rPr>
        <w:t>(iv) le dimensionnement des ouvrages, y compris ceux relatifs à l’aménagement des zones d'exploitation</w:t>
      </w:r>
      <w:r w:rsidR="006663C8" w:rsidRPr="00297EA3">
        <w:rPr>
          <w:sz w:val="22"/>
          <w:szCs w:val="22"/>
        </w:rPr>
        <w:t>.</w:t>
      </w:r>
    </w:p>
    <w:p w14:paraId="4C64143C" w14:textId="77777777" w:rsidR="002F15F3" w:rsidRPr="00BB6060" w:rsidRDefault="002F15F3" w:rsidP="001D4FDB">
      <w:pPr>
        <w:pStyle w:val="Titre4"/>
      </w:pPr>
      <w:r w:rsidRPr="00BB6060">
        <w:t xml:space="preserve"> L’étude hydrologique </w:t>
      </w:r>
      <w:r w:rsidR="00962897" w:rsidRPr="00BB6060">
        <w:t>(Estimation des ressources en eau)</w:t>
      </w:r>
    </w:p>
    <w:p w14:paraId="36691F02" w14:textId="77777777" w:rsidR="004A3FA7" w:rsidRPr="00BB6060" w:rsidRDefault="004A3FA7" w:rsidP="002F15F3">
      <w:pPr>
        <w:jc w:val="both"/>
      </w:pPr>
    </w:p>
    <w:p w14:paraId="17FE328C" w14:textId="5B6F0A0E" w:rsidR="00C342E9" w:rsidRDefault="00962897" w:rsidP="00C342E9">
      <w:pPr>
        <w:autoSpaceDE w:val="0"/>
        <w:autoSpaceDN w:val="0"/>
        <w:adjustRightInd w:val="0"/>
        <w:jc w:val="both"/>
        <w:rPr>
          <w:sz w:val="22"/>
          <w:szCs w:val="22"/>
        </w:rPr>
      </w:pPr>
      <w:r w:rsidRPr="00C342E9">
        <w:rPr>
          <w:sz w:val="22"/>
          <w:szCs w:val="22"/>
        </w:rPr>
        <w:t>Il s’agira de procéder à un rassemblement et un traitement des données hydrologiques de base</w:t>
      </w:r>
      <w:r w:rsidR="009B69EE" w:rsidRPr="00C342E9">
        <w:rPr>
          <w:sz w:val="22"/>
          <w:szCs w:val="22"/>
        </w:rPr>
        <w:t xml:space="preserve"> en vue d’estimer les apport dans la retenu et </w:t>
      </w:r>
      <w:r w:rsidR="00B318DF" w:rsidRPr="00C342E9">
        <w:rPr>
          <w:sz w:val="22"/>
          <w:szCs w:val="22"/>
        </w:rPr>
        <w:t>le débit du projet de barrage, de déterminer</w:t>
      </w:r>
      <w:r w:rsidRPr="00C342E9">
        <w:rPr>
          <w:sz w:val="22"/>
          <w:szCs w:val="22"/>
        </w:rPr>
        <w:t xml:space="preserve"> les caractéristiques des crues des cours d’eau jouxtant la cuvette, </w:t>
      </w:r>
      <w:r w:rsidR="00B318DF" w:rsidRPr="00C342E9">
        <w:rPr>
          <w:sz w:val="22"/>
          <w:szCs w:val="22"/>
        </w:rPr>
        <w:t xml:space="preserve">et de définir </w:t>
      </w:r>
      <w:r w:rsidRPr="00C342E9">
        <w:rPr>
          <w:sz w:val="22"/>
          <w:szCs w:val="22"/>
        </w:rPr>
        <w:t xml:space="preserve">les modes d’alimentation et le système de remplissage et de vidange. Il sera donc procédé à la délimitation des bassins versants des cours d’eau alimentant </w:t>
      </w:r>
      <w:r w:rsidR="002F06DA" w:rsidRPr="00C342E9">
        <w:rPr>
          <w:sz w:val="22"/>
          <w:szCs w:val="22"/>
        </w:rPr>
        <w:t>la cuvette</w:t>
      </w:r>
      <w:r w:rsidRPr="00C342E9">
        <w:rPr>
          <w:sz w:val="22"/>
          <w:szCs w:val="22"/>
        </w:rPr>
        <w:t xml:space="preserve">, à l’évaluation des débits d’écoulement et des hauteurs de crues pendant les mois où la mise en eau </w:t>
      </w:r>
      <w:r w:rsidR="002F06DA" w:rsidRPr="00C342E9">
        <w:rPr>
          <w:sz w:val="22"/>
          <w:szCs w:val="22"/>
        </w:rPr>
        <w:t xml:space="preserve"> de la cuvette</w:t>
      </w:r>
      <w:r w:rsidRPr="00C342E9">
        <w:rPr>
          <w:sz w:val="22"/>
          <w:szCs w:val="22"/>
        </w:rPr>
        <w:t xml:space="preserve"> s’impose, avec si possible les fréquences de ces crues. Il s’agira aussi de déterminer les caractéristiques hydrographiques des bassins versants et les débits de crues pour les fréquences centennales, décennales et quinquennale pour le dimensionnement des ouvrages de régulations. Il sera procédé à une comparaison des besoins en eau avec les </w:t>
      </w:r>
      <w:r w:rsidRPr="00C342E9">
        <w:rPr>
          <w:sz w:val="22"/>
          <w:szCs w:val="22"/>
        </w:rPr>
        <w:lastRenderedPageBreak/>
        <w:t xml:space="preserve">disponibilités en eau offertes par </w:t>
      </w:r>
      <w:r w:rsidR="002F06DA" w:rsidRPr="00C342E9">
        <w:rPr>
          <w:sz w:val="22"/>
          <w:szCs w:val="22"/>
        </w:rPr>
        <w:t>la retenue</w:t>
      </w:r>
      <w:r w:rsidRPr="00C342E9">
        <w:rPr>
          <w:sz w:val="22"/>
          <w:szCs w:val="22"/>
        </w:rPr>
        <w:t xml:space="preserve">, en vue de déterminer les superficies susceptibles d’être </w:t>
      </w:r>
      <w:r w:rsidR="004742A4">
        <w:rPr>
          <w:sz w:val="22"/>
          <w:szCs w:val="22"/>
        </w:rPr>
        <w:t>inondées</w:t>
      </w:r>
      <w:r w:rsidRPr="00C342E9">
        <w:rPr>
          <w:sz w:val="22"/>
          <w:szCs w:val="22"/>
        </w:rPr>
        <w:t xml:space="preserve"> après l’aménagement. </w:t>
      </w:r>
    </w:p>
    <w:p w14:paraId="79D76810" w14:textId="118E37C5" w:rsidR="00962897" w:rsidRPr="00C342E9" w:rsidRDefault="00962897" w:rsidP="00C342E9">
      <w:pPr>
        <w:autoSpaceDE w:val="0"/>
        <w:autoSpaceDN w:val="0"/>
        <w:adjustRightInd w:val="0"/>
        <w:jc w:val="both"/>
        <w:rPr>
          <w:sz w:val="22"/>
          <w:szCs w:val="22"/>
        </w:rPr>
      </w:pPr>
      <w:r w:rsidRPr="00C342E9">
        <w:rPr>
          <w:sz w:val="22"/>
          <w:szCs w:val="22"/>
        </w:rPr>
        <w:t xml:space="preserve"> </w:t>
      </w:r>
    </w:p>
    <w:p w14:paraId="0E6E0F1F" w14:textId="3EBE8B9B" w:rsidR="002F15F3" w:rsidRPr="00AD377E" w:rsidRDefault="002F15F3" w:rsidP="00C342E9">
      <w:pPr>
        <w:jc w:val="both"/>
        <w:rPr>
          <w:sz w:val="22"/>
          <w:szCs w:val="22"/>
        </w:rPr>
      </w:pPr>
      <w:r w:rsidRPr="00AD377E">
        <w:rPr>
          <w:sz w:val="22"/>
          <w:szCs w:val="22"/>
        </w:rPr>
        <w:t xml:space="preserve">La détermination de la crue de projet permettra de </w:t>
      </w:r>
      <w:r w:rsidR="002F06DA" w:rsidRPr="00AD377E">
        <w:rPr>
          <w:sz w:val="22"/>
          <w:szCs w:val="22"/>
        </w:rPr>
        <w:t>confirmer ou d’infirmer</w:t>
      </w:r>
      <w:r w:rsidR="00D943BA" w:rsidRPr="00AD377E">
        <w:rPr>
          <w:sz w:val="22"/>
          <w:szCs w:val="22"/>
        </w:rPr>
        <w:t xml:space="preserve"> </w:t>
      </w:r>
      <w:r w:rsidR="00820E46" w:rsidRPr="00AD377E">
        <w:rPr>
          <w:sz w:val="22"/>
          <w:szCs w:val="22"/>
        </w:rPr>
        <w:t>la côte</w:t>
      </w:r>
      <w:r w:rsidR="009F61D2" w:rsidRPr="00AD377E">
        <w:rPr>
          <w:sz w:val="22"/>
          <w:szCs w:val="22"/>
        </w:rPr>
        <w:t xml:space="preserve"> actuelle</w:t>
      </w:r>
      <w:r w:rsidR="00820E46" w:rsidRPr="00AD377E">
        <w:rPr>
          <w:sz w:val="22"/>
          <w:szCs w:val="22"/>
        </w:rPr>
        <w:t xml:space="preserve"> de calage </w:t>
      </w:r>
      <w:r w:rsidR="00FA04C6" w:rsidRPr="00AD377E">
        <w:rPr>
          <w:sz w:val="22"/>
          <w:szCs w:val="22"/>
        </w:rPr>
        <w:t xml:space="preserve">du </w:t>
      </w:r>
      <w:r w:rsidR="009D7ED4" w:rsidRPr="00AD377E">
        <w:rPr>
          <w:sz w:val="22"/>
          <w:szCs w:val="22"/>
        </w:rPr>
        <w:t>déversoir</w:t>
      </w:r>
      <w:r w:rsidR="002F06DA" w:rsidRPr="00AD377E">
        <w:rPr>
          <w:sz w:val="22"/>
          <w:szCs w:val="22"/>
        </w:rPr>
        <w:t>.</w:t>
      </w:r>
      <w:r w:rsidR="00D943BA" w:rsidRPr="00AD377E">
        <w:rPr>
          <w:sz w:val="22"/>
          <w:szCs w:val="22"/>
        </w:rPr>
        <w:t xml:space="preserve"> </w:t>
      </w:r>
      <w:r w:rsidRPr="00AD377E">
        <w:rPr>
          <w:sz w:val="22"/>
          <w:szCs w:val="22"/>
        </w:rPr>
        <w:t xml:space="preserve">Le consultant </w:t>
      </w:r>
      <w:r w:rsidR="00CB67C2" w:rsidRPr="00AD377E">
        <w:rPr>
          <w:sz w:val="22"/>
          <w:szCs w:val="22"/>
        </w:rPr>
        <w:t xml:space="preserve">étudiera </w:t>
      </w:r>
      <w:r w:rsidRPr="00AD377E">
        <w:rPr>
          <w:sz w:val="22"/>
          <w:szCs w:val="22"/>
        </w:rPr>
        <w:t>également l</w:t>
      </w:r>
      <w:r w:rsidR="00130590" w:rsidRPr="00AD377E">
        <w:rPr>
          <w:sz w:val="22"/>
          <w:szCs w:val="22"/>
        </w:rPr>
        <w:t xml:space="preserve">a dynamique </w:t>
      </w:r>
      <w:r w:rsidRPr="00AD377E">
        <w:rPr>
          <w:sz w:val="22"/>
          <w:szCs w:val="22"/>
        </w:rPr>
        <w:t xml:space="preserve">de comblement </w:t>
      </w:r>
      <w:r w:rsidR="00FA04C6" w:rsidRPr="00AD377E">
        <w:rPr>
          <w:sz w:val="22"/>
          <w:szCs w:val="22"/>
        </w:rPr>
        <w:t>de la retenue</w:t>
      </w:r>
      <w:r w:rsidR="00D943BA" w:rsidRPr="00AD377E">
        <w:rPr>
          <w:sz w:val="22"/>
          <w:szCs w:val="22"/>
        </w:rPr>
        <w:t xml:space="preserve"> </w:t>
      </w:r>
      <w:r w:rsidR="004C0F18" w:rsidRPr="00AD377E">
        <w:rPr>
          <w:sz w:val="22"/>
          <w:szCs w:val="22"/>
        </w:rPr>
        <w:t xml:space="preserve">par </w:t>
      </w:r>
      <w:r w:rsidR="00886524" w:rsidRPr="00AD377E">
        <w:rPr>
          <w:sz w:val="22"/>
          <w:szCs w:val="22"/>
        </w:rPr>
        <w:t xml:space="preserve">(a) </w:t>
      </w:r>
      <w:r w:rsidRPr="00AD377E">
        <w:rPr>
          <w:sz w:val="22"/>
          <w:szCs w:val="22"/>
        </w:rPr>
        <w:t>estimation des apports solides</w:t>
      </w:r>
      <w:r w:rsidR="004C0F18" w:rsidRPr="00AD377E">
        <w:rPr>
          <w:sz w:val="22"/>
          <w:szCs w:val="22"/>
        </w:rPr>
        <w:t>(</w:t>
      </w:r>
      <w:r w:rsidR="005C1FDA" w:rsidRPr="00AD377E">
        <w:rPr>
          <w:sz w:val="22"/>
          <w:szCs w:val="22"/>
        </w:rPr>
        <w:t xml:space="preserve">en fonction de la topographie, des états de surface et des </w:t>
      </w:r>
      <w:r w:rsidR="004C0F18" w:rsidRPr="00AD377E">
        <w:rPr>
          <w:sz w:val="22"/>
          <w:szCs w:val="22"/>
        </w:rPr>
        <w:t>éléments pluvieux caractéristiques – intensité et fréquence</w:t>
      </w:r>
      <w:r w:rsidRPr="00AD377E">
        <w:rPr>
          <w:sz w:val="22"/>
          <w:szCs w:val="22"/>
        </w:rPr>
        <w:t>)</w:t>
      </w:r>
      <w:r w:rsidR="00886524" w:rsidRPr="00AD377E">
        <w:rPr>
          <w:sz w:val="22"/>
          <w:szCs w:val="22"/>
        </w:rPr>
        <w:t xml:space="preserve"> et (b) consultation des </w:t>
      </w:r>
      <w:r w:rsidR="004742A4">
        <w:rPr>
          <w:sz w:val="22"/>
          <w:szCs w:val="22"/>
        </w:rPr>
        <w:t xml:space="preserve">utilisateurs </w:t>
      </w:r>
      <w:r w:rsidR="00886524" w:rsidRPr="00AD377E">
        <w:rPr>
          <w:sz w:val="22"/>
          <w:szCs w:val="22"/>
        </w:rPr>
        <w:t xml:space="preserve">locaux. </w:t>
      </w:r>
    </w:p>
    <w:p w14:paraId="13078250" w14:textId="4274FD9E" w:rsidR="00B318DF" w:rsidRPr="00AD377E" w:rsidRDefault="00B318DF" w:rsidP="002F15F3">
      <w:pPr>
        <w:jc w:val="both"/>
        <w:rPr>
          <w:sz w:val="22"/>
          <w:szCs w:val="22"/>
        </w:rPr>
      </w:pPr>
    </w:p>
    <w:p w14:paraId="1D32757C" w14:textId="3311D37F" w:rsidR="00B318DF" w:rsidRPr="00AD377E" w:rsidRDefault="008651AB" w:rsidP="002F15F3">
      <w:pPr>
        <w:jc w:val="both"/>
        <w:rPr>
          <w:sz w:val="22"/>
          <w:szCs w:val="22"/>
        </w:rPr>
      </w:pPr>
      <w:r w:rsidRPr="00AD377E">
        <w:rPr>
          <w:sz w:val="22"/>
          <w:szCs w:val="22"/>
        </w:rPr>
        <w:t xml:space="preserve">A partir du débit de la crue </w:t>
      </w:r>
      <w:r w:rsidR="00897716" w:rsidRPr="00AD377E">
        <w:rPr>
          <w:sz w:val="22"/>
          <w:szCs w:val="22"/>
        </w:rPr>
        <w:t>décennale, débit du projet estimé et débit admissible sur le déversoir, le consultant confirmera que le déversoir est correctement dimensionné ou fera l’objet d’une nouvelle proposition de débit de projet.</w:t>
      </w:r>
    </w:p>
    <w:p w14:paraId="2F46D57B" w14:textId="711F1BB1" w:rsidR="00BD5202" w:rsidRDefault="00BD5202" w:rsidP="00FA4274">
      <w:pPr>
        <w:tabs>
          <w:tab w:val="left" w:pos="426"/>
        </w:tabs>
        <w:jc w:val="both"/>
        <w:rPr>
          <w:bCs/>
        </w:rPr>
      </w:pPr>
    </w:p>
    <w:p w14:paraId="4B789285" w14:textId="77777777" w:rsidR="002F15F3" w:rsidRPr="00BB6060" w:rsidRDefault="002F15F3" w:rsidP="001D4FDB">
      <w:pPr>
        <w:pStyle w:val="Titre4"/>
      </w:pPr>
      <w:r w:rsidRPr="00BB6060">
        <w:t xml:space="preserve">Les levés topographiques </w:t>
      </w:r>
    </w:p>
    <w:p w14:paraId="6B99D30D" w14:textId="77777777" w:rsidR="001D367B" w:rsidRPr="00BB6060" w:rsidRDefault="001D367B" w:rsidP="002F15F3">
      <w:pPr>
        <w:jc w:val="both"/>
        <w:rPr>
          <w:b/>
        </w:rPr>
      </w:pPr>
    </w:p>
    <w:p w14:paraId="74209E47" w14:textId="77777777" w:rsidR="00B45B9A" w:rsidRPr="00C342E9" w:rsidRDefault="00B45B9A" w:rsidP="002F15F3">
      <w:pPr>
        <w:jc w:val="both"/>
        <w:rPr>
          <w:sz w:val="22"/>
          <w:szCs w:val="22"/>
        </w:rPr>
      </w:pPr>
      <w:r w:rsidRPr="00C342E9">
        <w:rPr>
          <w:sz w:val="22"/>
          <w:szCs w:val="22"/>
        </w:rPr>
        <w:t>Il s’agit de travaux classiques de planimétrie et d’altimétrie de la cuvette, avec des précisions au niveau des ouvrages à projeter.</w:t>
      </w:r>
    </w:p>
    <w:p w14:paraId="45989F0B" w14:textId="2678635C" w:rsidR="004742A4" w:rsidRDefault="00B45B9A" w:rsidP="004742A4">
      <w:pPr>
        <w:spacing w:after="120"/>
        <w:jc w:val="both"/>
        <w:rPr>
          <w:sz w:val="22"/>
          <w:szCs w:val="22"/>
        </w:rPr>
      </w:pPr>
      <w:r w:rsidRPr="00AD377E">
        <w:rPr>
          <w:sz w:val="22"/>
          <w:szCs w:val="22"/>
        </w:rPr>
        <w:t xml:space="preserve"> </w:t>
      </w:r>
      <w:r w:rsidR="002F15F3" w:rsidRPr="00AD377E">
        <w:rPr>
          <w:sz w:val="22"/>
          <w:szCs w:val="22"/>
        </w:rPr>
        <w:t xml:space="preserve">Les levés topographiques seront nécessaires sur les sites des ouvrages : établissement d’un plan de détail au niveau de la zone des ouvrages de base et d’un profil en travers dans les axes des ouvrages ; lever de la cuvette d'épandage à une échelle suffisante pour permettre le cas échéant d’établir les courbes </w:t>
      </w:r>
      <w:r w:rsidRPr="00AD377E">
        <w:rPr>
          <w:sz w:val="22"/>
          <w:szCs w:val="22"/>
        </w:rPr>
        <w:t xml:space="preserve">de niveau, les </w:t>
      </w:r>
      <w:r w:rsidR="002F15F3" w:rsidRPr="00AD377E">
        <w:rPr>
          <w:sz w:val="22"/>
          <w:szCs w:val="22"/>
        </w:rPr>
        <w:t xml:space="preserve">caractéristiques (hauteur normale / surface du plan d’eau) ; levé des superficies </w:t>
      </w:r>
      <w:r w:rsidRPr="00AD377E">
        <w:rPr>
          <w:sz w:val="22"/>
          <w:szCs w:val="22"/>
        </w:rPr>
        <w:t>de la cuvette jusqu’au niveau des hautes eaux</w:t>
      </w:r>
      <w:r w:rsidR="002F15F3" w:rsidRPr="00AD377E">
        <w:rPr>
          <w:sz w:val="22"/>
          <w:szCs w:val="22"/>
        </w:rPr>
        <w:t xml:space="preserve">. </w:t>
      </w:r>
    </w:p>
    <w:p w14:paraId="5AEF188E" w14:textId="73887B2A" w:rsidR="00391203" w:rsidRPr="00AD377E" w:rsidRDefault="002F15F3" w:rsidP="004742A4">
      <w:pPr>
        <w:spacing w:after="120"/>
        <w:jc w:val="both"/>
        <w:rPr>
          <w:sz w:val="22"/>
          <w:szCs w:val="22"/>
        </w:rPr>
      </w:pPr>
      <w:r w:rsidRPr="00AD377E">
        <w:rPr>
          <w:sz w:val="22"/>
          <w:szCs w:val="22"/>
        </w:rPr>
        <w:t xml:space="preserve">A priori les échelles 1/2.000 seront retenues pour le levé </w:t>
      </w:r>
      <w:r w:rsidR="00FC39FF" w:rsidRPr="00AD377E">
        <w:rPr>
          <w:sz w:val="22"/>
          <w:szCs w:val="22"/>
        </w:rPr>
        <w:t>de chaque cuvette</w:t>
      </w:r>
      <w:r w:rsidRPr="00AD377E">
        <w:rPr>
          <w:sz w:val="22"/>
          <w:szCs w:val="22"/>
        </w:rPr>
        <w:t>, et les échelles 1/500 et 1/1.000 pour les zones d’emprise des ouvrages</w:t>
      </w:r>
      <w:r w:rsidR="00FC39FF" w:rsidRPr="00AD377E">
        <w:rPr>
          <w:sz w:val="22"/>
          <w:szCs w:val="22"/>
        </w:rPr>
        <w:t>.</w:t>
      </w:r>
      <w:r w:rsidRPr="00AD377E">
        <w:rPr>
          <w:sz w:val="22"/>
          <w:szCs w:val="22"/>
        </w:rPr>
        <w:t xml:space="preserve"> D’une manière générale, tous les levés seront matérialisés sur le terrain (bornes identifiables) et les échelles adoptées devront permettre une définition et implantation précises des ouvrage et aménagements projetés. </w:t>
      </w:r>
      <w:r w:rsidR="004742A4" w:rsidRPr="00AD377E">
        <w:rPr>
          <w:rFonts w:asciiTheme="majorBidi" w:hAnsiTheme="majorBidi" w:cstheme="majorBidi"/>
          <w:sz w:val="22"/>
          <w:szCs w:val="22"/>
        </w:rPr>
        <w:t>Les travaux topographiques ser</w:t>
      </w:r>
      <w:r w:rsidR="004742A4">
        <w:rPr>
          <w:rFonts w:asciiTheme="majorBidi" w:hAnsiTheme="majorBidi" w:cstheme="majorBidi"/>
          <w:sz w:val="22"/>
          <w:szCs w:val="22"/>
        </w:rPr>
        <w:t>ont</w:t>
      </w:r>
      <w:r w:rsidR="004742A4" w:rsidRPr="00AD377E">
        <w:rPr>
          <w:rFonts w:asciiTheme="majorBidi" w:hAnsiTheme="majorBidi" w:cstheme="majorBidi"/>
          <w:sz w:val="22"/>
          <w:szCs w:val="22"/>
        </w:rPr>
        <w:t xml:space="preserve"> rattaché</w:t>
      </w:r>
      <w:r w:rsidR="004742A4">
        <w:rPr>
          <w:rFonts w:asciiTheme="majorBidi" w:hAnsiTheme="majorBidi" w:cstheme="majorBidi"/>
          <w:sz w:val="22"/>
          <w:szCs w:val="22"/>
        </w:rPr>
        <w:t>s</w:t>
      </w:r>
      <w:r w:rsidR="004742A4" w:rsidRPr="00AD377E">
        <w:rPr>
          <w:rFonts w:asciiTheme="majorBidi" w:hAnsiTheme="majorBidi" w:cstheme="majorBidi"/>
          <w:sz w:val="22"/>
          <w:szCs w:val="22"/>
        </w:rPr>
        <w:t xml:space="preserve"> </w:t>
      </w:r>
      <w:r w:rsidR="004742A4">
        <w:rPr>
          <w:rFonts w:asciiTheme="majorBidi" w:hAnsiTheme="majorBidi" w:cstheme="majorBidi"/>
          <w:sz w:val="22"/>
          <w:szCs w:val="22"/>
        </w:rPr>
        <w:t xml:space="preserve">une borne-repère </w:t>
      </w:r>
      <w:r w:rsidR="004742A4" w:rsidRPr="00AD377E">
        <w:rPr>
          <w:rFonts w:asciiTheme="majorBidi" w:hAnsiTheme="majorBidi" w:cstheme="majorBidi"/>
          <w:sz w:val="22"/>
          <w:szCs w:val="22"/>
        </w:rPr>
        <w:t>(reconnue au niveau national)</w:t>
      </w:r>
      <w:r w:rsidR="004742A4">
        <w:rPr>
          <w:rFonts w:asciiTheme="majorBidi" w:hAnsiTheme="majorBidi" w:cstheme="majorBidi"/>
          <w:sz w:val="22"/>
          <w:szCs w:val="22"/>
        </w:rPr>
        <w:t xml:space="preserve"> ou à défaut, à tout</w:t>
      </w:r>
      <w:r w:rsidR="004742A4" w:rsidRPr="00AD377E">
        <w:rPr>
          <w:rFonts w:asciiTheme="majorBidi" w:hAnsiTheme="majorBidi" w:cstheme="majorBidi"/>
          <w:sz w:val="22"/>
          <w:szCs w:val="22"/>
        </w:rPr>
        <w:t xml:space="preserve"> repère jugé fixe. Cependant, il conviendra de vérifier la présence d’une borne repère dans la zone afin de s’y rattacher dans la mesure du possible.</w:t>
      </w:r>
    </w:p>
    <w:p w14:paraId="5BACA751" w14:textId="55E9E3AE" w:rsidR="00FC39FF" w:rsidRPr="00AD377E" w:rsidRDefault="00391203" w:rsidP="004742A4">
      <w:pPr>
        <w:spacing w:after="120"/>
        <w:jc w:val="both"/>
        <w:rPr>
          <w:sz w:val="22"/>
          <w:szCs w:val="22"/>
        </w:rPr>
      </w:pPr>
      <w:r w:rsidRPr="00AD377E">
        <w:rPr>
          <w:sz w:val="22"/>
          <w:szCs w:val="22"/>
        </w:rPr>
        <w:t xml:space="preserve">A partir du plan topographique de la cuvette, on vérifiera </w:t>
      </w:r>
      <w:r w:rsidR="00CF753B" w:rsidRPr="00AD377E">
        <w:rPr>
          <w:sz w:val="22"/>
          <w:szCs w:val="22"/>
        </w:rPr>
        <w:t>à travers des cou</w:t>
      </w:r>
      <w:r w:rsidR="00CC2D1D" w:rsidRPr="00AD377E">
        <w:rPr>
          <w:sz w:val="22"/>
          <w:szCs w:val="22"/>
        </w:rPr>
        <w:t>r</w:t>
      </w:r>
      <w:r w:rsidR="00CF753B" w:rsidRPr="00AD377E">
        <w:rPr>
          <w:sz w:val="22"/>
          <w:szCs w:val="22"/>
        </w:rPr>
        <w:t xml:space="preserve">bes hauteur surface et celle de hauteur volume  et plus tard dans les études détaillées le calage des côtes des ouvrages </w:t>
      </w:r>
      <w:r w:rsidR="00712672" w:rsidRPr="00AD377E">
        <w:rPr>
          <w:sz w:val="22"/>
          <w:szCs w:val="22"/>
        </w:rPr>
        <w:t>e</w:t>
      </w:r>
      <w:r w:rsidR="00CF753B" w:rsidRPr="00AD377E">
        <w:rPr>
          <w:sz w:val="22"/>
          <w:szCs w:val="22"/>
        </w:rPr>
        <w:t>t l’évaluation de l’effet de laminage.</w:t>
      </w:r>
    </w:p>
    <w:p w14:paraId="36F16394" w14:textId="08D079EF" w:rsidR="002F15F3" w:rsidRPr="00AD377E" w:rsidRDefault="002F15F3" w:rsidP="004742A4">
      <w:pPr>
        <w:spacing w:after="120"/>
        <w:jc w:val="both"/>
        <w:rPr>
          <w:sz w:val="22"/>
          <w:szCs w:val="22"/>
        </w:rPr>
      </w:pPr>
      <w:r w:rsidRPr="00AD377E">
        <w:rPr>
          <w:sz w:val="22"/>
          <w:szCs w:val="22"/>
        </w:rPr>
        <w:t>L’étude sera effectuée à un niveau de détail permettant sans ambiguïtés tous les calculs et reports souhaités. Devront figurer sur les plans tous les détails planimétriques et altimétriques importants : sentiers, pistes, thalwegs, rochers, zones boisées, autres ouvrages existants ou projetés etc.</w:t>
      </w:r>
    </w:p>
    <w:p w14:paraId="1AB1F7F6" w14:textId="558A9DF5" w:rsidR="000101D3" w:rsidRPr="00AD377E" w:rsidRDefault="000101D3" w:rsidP="004742A4">
      <w:pPr>
        <w:spacing w:after="120"/>
        <w:jc w:val="both"/>
        <w:rPr>
          <w:sz w:val="22"/>
          <w:szCs w:val="22"/>
        </w:rPr>
      </w:pPr>
      <w:r w:rsidRPr="00C342E9">
        <w:rPr>
          <w:sz w:val="22"/>
          <w:szCs w:val="22"/>
        </w:rPr>
        <w:t xml:space="preserve">L’ensemble des travaux topographiques sera rattaché à tout repère, jugé fixe. Cependant, il conviendra de vérifier la présence d’une borne repère (reconnue au niveau national) dans la zone afin de s’y rattacher dans la mesure du possible. Le traitement consiste essentiellement aux calculs topographiques dont les résultats attendus sont les coordonnées compensées de l’ensemble des repères et bornes et celles de tous les points de détails. </w:t>
      </w:r>
    </w:p>
    <w:p w14:paraId="4E97393D" w14:textId="77777777" w:rsidR="00E627B7" w:rsidRPr="00C342E9" w:rsidRDefault="00E627B7" w:rsidP="004742A4">
      <w:pPr>
        <w:spacing w:after="120"/>
        <w:jc w:val="both"/>
        <w:rPr>
          <w:sz w:val="22"/>
          <w:szCs w:val="22"/>
        </w:rPr>
      </w:pPr>
      <w:r w:rsidRPr="00C342E9">
        <w:rPr>
          <w:sz w:val="22"/>
          <w:szCs w:val="22"/>
        </w:rPr>
        <w:t xml:space="preserve">Pour les barrages existants, des profils en travers comprenant 9 points qui seront levés suivant une équidistance de </w:t>
      </w:r>
      <w:smartTag w:uri="urn:schemas-microsoft-com:office:smarttags" w:element="metricconverter">
        <w:smartTagPr>
          <w:attr w:name="ProductID" w:val="50 m"/>
        </w:smartTagPr>
        <w:r w:rsidRPr="00C342E9">
          <w:rPr>
            <w:sz w:val="22"/>
            <w:szCs w:val="22"/>
          </w:rPr>
          <w:t>50 m</w:t>
        </w:r>
      </w:smartTag>
      <w:r w:rsidRPr="00C342E9">
        <w:rPr>
          <w:sz w:val="22"/>
          <w:szCs w:val="22"/>
        </w:rPr>
        <w:t xml:space="preserve"> conformément au tableau ci-dessous :</w:t>
      </w:r>
    </w:p>
    <w:p w14:paraId="1A7BA67D" w14:textId="77777777" w:rsidR="00E627B7" w:rsidRPr="00C342E9" w:rsidRDefault="00E627B7" w:rsidP="004742A4">
      <w:pPr>
        <w:spacing w:after="120"/>
        <w:jc w:val="both"/>
        <w:rPr>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91"/>
        <w:gridCol w:w="4238"/>
      </w:tblGrid>
      <w:tr w:rsidR="00FC3C4F" w:rsidRPr="00FC3C4F" w14:paraId="289F06A1" w14:textId="77777777" w:rsidTr="00FC2FAF">
        <w:tc>
          <w:tcPr>
            <w:tcW w:w="2127" w:type="dxa"/>
          </w:tcPr>
          <w:p w14:paraId="14AECE46" w14:textId="77777777" w:rsidR="00E627B7" w:rsidRPr="00FC3C4F" w:rsidRDefault="00E627B7" w:rsidP="00FC2FAF">
            <w:pPr>
              <w:jc w:val="both"/>
            </w:pPr>
            <w:r w:rsidRPr="00FC3C4F">
              <w:t xml:space="preserve">Numéro </w:t>
            </w:r>
          </w:p>
          <w:p w14:paraId="112C0423" w14:textId="326F69DE" w:rsidR="00E627B7" w:rsidRPr="00FC3C4F" w:rsidRDefault="003660C5" w:rsidP="00FC2FAF">
            <w:pPr>
              <w:jc w:val="both"/>
            </w:pPr>
            <w:r w:rsidRPr="00FC3C4F">
              <w:t>P</w:t>
            </w:r>
            <w:r w:rsidR="00E627B7" w:rsidRPr="00FC3C4F">
              <w:t>oint</w:t>
            </w:r>
          </w:p>
        </w:tc>
        <w:tc>
          <w:tcPr>
            <w:tcW w:w="2991" w:type="dxa"/>
          </w:tcPr>
          <w:p w14:paraId="60A768BD" w14:textId="77777777" w:rsidR="00E627B7" w:rsidRPr="00FC3C4F" w:rsidRDefault="00E627B7" w:rsidP="00FC2FAF">
            <w:pPr>
              <w:jc w:val="both"/>
            </w:pPr>
            <w:r w:rsidRPr="00FC3C4F">
              <w:t>Position</w:t>
            </w:r>
          </w:p>
        </w:tc>
        <w:tc>
          <w:tcPr>
            <w:tcW w:w="4238" w:type="dxa"/>
          </w:tcPr>
          <w:p w14:paraId="1169F314" w14:textId="77777777" w:rsidR="00E627B7" w:rsidRPr="00FC3C4F" w:rsidRDefault="00E627B7" w:rsidP="00FC2FAF">
            <w:pPr>
              <w:jc w:val="both"/>
            </w:pPr>
            <w:r w:rsidRPr="00FC3C4F">
              <w:t>Observation</w:t>
            </w:r>
          </w:p>
        </w:tc>
      </w:tr>
      <w:tr w:rsidR="00FC3C4F" w:rsidRPr="00FC3C4F" w14:paraId="1B6D3828" w14:textId="77777777" w:rsidTr="00FC2FAF">
        <w:tc>
          <w:tcPr>
            <w:tcW w:w="2127" w:type="dxa"/>
          </w:tcPr>
          <w:p w14:paraId="77CE2973" w14:textId="77777777" w:rsidR="00E627B7" w:rsidRPr="00FC3C4F" w:rsidRDefault="00E627B7" w:rsidP="00FC2FAF">
            <w:pPr>
              <w:jc w:val="center"/>
            </w:pPr>
            <w:r w:rsidRPr="00FC3C4F">
              <w:t>1</w:t>
            </w:r>
          </w:p>
        </w:tc>
        <w:tc>
          <w:tcPr>
            <w:tcW w:w="2991" w:type="dxa"/>
          </w:tcPr>
          <w:p w14:paraId="3B190E40" w14:textId="77777777" w:rsidR="00E627B7" w:rsidRPr="00FC3C4F" w:rsidRDefault="00E627B7" w:rsidP="00FC2FAF">
            <w:pPr>
              <w:jc w:val="both"/>
            </w:pPr>
            <w:r w:rsidRPr="00FC3C4F">
              <w:t>Terrain naturel amont</w:t>
            </w:r>
          </w:p>
        </w:tc>
        <w:tc>
          <w:tcPr>
            <w:tcW w:w="4238" w:type="dxa"/>
          </w:tcPr>
          <w:p w14:paraId="4B446F43" w14:textId="77777777" w:rsidR="00E627B7" w:rsidRPr="00FC3C4F" w:rsidRDefault="00E627B7" w:rsidP="00FC2FAF">
            <w:pPr>
              <w:jc w:val="both"/>
            </w:pPr>
            <w:r w:rsidRPr="00FC3C4F">
              <w:t xml:space="preserve">Les points 1et 2 sont distants de </w:t>
            </w:r>
            <w:smartTag w:uri="urn:schemas-microsoft-com:office:smarttags" w:element="metricconverter">
              <w:smartTagPr>
                <w:attr w:name="ProductID" w:val="4 m"/>
              </w:smartTagPr>
              <w:r w:rsidRPr="00FC3C4F">
                <w:t>4 m</w:t>
              </w:r>
            </w:smartTag>
          </w:p>
        </w:tc>
      </w:tr>
      <w:tr w:rsidR="00FC3C4F" w:rsidRPr="00FC3C4F" w14:paraId="189CCD0D" w14:textId="77777777" w:rsidTr="00FC2FAF">
        <w:tc>
          <w:tcPr>
            <w:tcW w:w="2127" w:type="dxa"/>
          </w:tcPr>
          <w:p w14:paraId="48100FB4" w14:textId="77777777" w:rsidR="00E627B7" w:rsidRPr="00FC3C4F" w:rsidRDefault="00E627B7" w:rsidP="00FC2FAF">
            <w:pPr>
              <w:jc w:val="center"/>
            </w:pPr>
            <w:r w:rsidRPr="00FC3C4F">
              <w:t>2</w:t>
            </w:r>
          </w:p>
        </w:tc>
        <w:tc>
          <w:tcPr>
            <w:tcW w:w="2991" w:type="dxa"/>
          </w:tcPr>
          <w:p w14:paraId="2B373692" w14:textId="77777777" w:rsidR="00E627B7" w:rsidRPr="00FC3C4F" w:rsidRDefault="00E627B7" w:rsidP="00FC2FAF">
            <w:pPr>
              <w:jc w:val="both"/>
            </w:pPr>
            <w:r w:rsidRPr="00FC3C4F">
              <w:t>Pied de talus amont</w:t>
            </w:r>
          </w:p>
        </w:tc>
        <w:tc>
          <w:tcPr>
            <w:tcW w:w="4238" w:type="dxa"/>
          </w:tcPr>
          <w:p w14:paraId="00355224" w14:textId="77777777" w:rsidR="00E627B7" w:rsidRPr="00FC3C4F" w:rsidRDefault="00E627B7" w:rsidP="00FC2FAF">
            <w:pPr>
              <w:jc w:val="both"/>
            </w:pPr>
          </w:p>
        </w:tc>
      </w:tr>
      <w:tr w:rsidR="00FC3C4F" w:rsidRPr="00FC3C4F" w14:paraId="6B3D7C3A" w14:textId="77777777" w:rsidTr="00FC2FAF">
        <w:tc>
          <w:tcPr>
            <w:tcW w:w="2127" w:type="dxa"/>
          </w:tcPr>
          <w:p w14:paraId="52733860" w14:textId="77777777" w:rsidR="00E627B7" w:rsidRPr="00FC3C4F" w:rsidRDefault="00E627B7" w:rsidP="00FC2FAF">
            <w:pPr>
              <w:jc w:val="center"/>
            </w:pPr>
            <w:r w:rsidRPr="00FC3C4F">
              <w:t>3</w:t>
            </w:r>
          </w:p>
        </w:tc>
        <w:tc>
          <w:tcPr>
            <w:tcW w:w="2991" w:type="dxa"/>
          </w:tcPr>
          <w:p w14:paraId="29469C1D" w14:textId="77777777" w:rsidR="00E627B7" w:rsidRPr="00FC3C4F" w:rsidRDefault="00E627B7" w:rsidP="00FC2FAF">
            <w:pPr>
              <w:jc w:val="both"/>
            </w:pPr>
            <w:r w:rsidRPr="00FC3C4F">
              <w:t>Talus amont</w:t>
            </w:r>
          </w:p>
        </w:tc>
        <w:tc>
          <w:tcPr>
            <w:tcW w:w="4238" w:type="dxa"/>
          </w:tcPr>
          <w:p w14:paraId="14DFDD67" w14:textId="77777777" w:rsidR="00E627B7" w:rsidRPr="00FC3C4F" w:rsidRDefault="00E627B7" w:rsidP="00FC2FAF">
            <w:pPr>
              <w:jc w:val="both"/>
            </w:pPr>
          </w:p>
        </w:tc>
      </w:tr>
      <w:tr w:rsidR="00FC3C4F" w:rsidRPr="00FC3C4F" w14:paraId="6FF9EE18" w14:textId="77777777" w:rsidTr="00FC2FAF">
        <w:tc>
          <w:tcPr>
            <w:tcW w:w="2127" w:type="dxa"/>
          </w:tcPr>
          <w:p w14:paraId="30D3A5AC" w14:textId="77777777" w:rsidR="00E627B7" w:rsidRPr="00FC3C4F" w:rsidRDefault="00E627B7" w:rsidP="00FC2FAF">
            <w:pPr>
              <w:jc w:val="center"/>
            </w:pPr>
            <w:r w:rsidRPr="00FC3C4F">
              <w:t>4</w:t>
            </w:r>
          </w:p>
        </w:tc>
        <w:tc>
          <w:tcPr>
            <w:tcW w:w="2991" w:type="dxa"/>
          </w:tcPr>
          <w:p w14:paraId="428780D7" w14:textId="77777777" w:rsidR="00E627B7" w:rsidRPr="00FC3C4F" w:rsidRDefault="00E627B7" w:rsidP="00FC2FAF">
            <w:pPr>
              <w:jc w:val="both"/>
            </w:pPr>
            <w:r w:rsidRPr="00FC3C4F">
              <w:t>Extrémité amont crête</w:t>
            </w:r>
          </w:p>
        </w:tc>
        <w:tc>
          <w:tcPr>
            <w:tcW w:w="4238" w:type="dxa"/>
          </w:tcPr>
          <w:p w14:paraId="63668B46" w14:textId="77777777" w:rsidR="00E627B7" w:rsidRPr="00FC3C4F" w:rsidRDefault="00E627B7" w:rsidP="00FC2FAF">
            <w:pPr>
              <w:jc w:val="both"/>
            </w:pPr>
          </w:p>
        </w:tc>
      </w:tr>
      <w:tr w:rsidR="00FC3C4F" w:rsidRPr="00FC3C4F" w14:paraId="2F6D875F" w14:textId="77777777" w:rsidTr="00FC2FAF">
        <w:tc>
          <w:tcPr>
            <w:tcW w:w="2127" w:type="dxa"/>
          </w:tcPr>
          <w:p w14:paraId="622FFD9C" w14:textId="77777777" w:rsidR="00E627B7" w:rsidRPr="00FC3C4F" w:rsidRDefault="00E627B7" w:rsidP="00FC2FAF">
            <w:pPr>
              <w:jc w:val="center"/>
            </w:pPr>
            <w:r w:rsidRPr="00FC3C4F">
              <w:t>5</w:t>
            </w:r>
          </w:p>
        </w:tc>
        <w:tc>
          <w:tcPr>
            <w:tcW w:w="2991" w:type="dxa"/>
          </w:tcPr>
          <w:p w14:paraId="66214347" w14:textId="77777777" w:rsidR="00E627B7" w:rsidRPr="00FC3C4F" w:rsidRDefault="00E627B7" w:rsidP="00FC2FAF">
            <w:pPr>
              <w:jc w:val="both"/>
            </w:pPr>
            <w:r w:rsidRPr="00FC3C4F">
              <w:t>Axe digue</w:t>
            </w:r>
          </w:p>
        </w:tc>
        <w:tc>
          <w:tcPr>
            <w:tcW w:w="4238" w:type="dxa"/>
          </w:tcPr>
          <w:p w14:paraId="251EF36E" w14:textId="77777777" w:rsidR="00E627B7" w:rsidRPr="00FC3C4F" w:rsidRDefault="00E627B7" w:rsidP="00FC2FAF">
            <w:pPr>
              <w:jc w:val="both"/>
            </w:pPr>
          </w:p>
        </w:tc>
      </w:tr>
      <w:tr w:rsidR="00FC3C4F" w:rsidRPr="00FC3C4F" w14:paraId="43573187" w14:textId="77777777" w:rsidTr="00FC2FAF">
        <w:tc>
          <w:tcPr>
            <w:tcW w:w="2127" w:type="dxa"/>
          </w:tcPr>
          <w:p w14:paraId="17EF1B22" w14:textId="77777777" w:rsidR="00E627B7" w:rsidRPr="00FC3C4F" w:rsidRDefault="00E627B7" w:rsidP="00FC2FAF">
            <w:pPr>
              <w:jc w:val="center"/>
            </w:pPr>
            <w:r w:rsidRPr="00FC3C4F">
              <w:t>6</w:t>
            </w:r>
          </w:p>
        </w:tc>
        <w:tc>
          <w:tcPr>
            <w:tcW w:w="2991" w:type="dxa"/>
          </w:tcPr>
          <w:p w14:paraId="4AF0B61A" w14:textId="77777777" w:rsidR="00E627B7" w:rsidRPr="00FC3C4F" w:rsidRDefault="00E627B7" w:rsidP="00FC2FAF">
            <w:pPr>
              <w:jc w:val="both"/>
            </w:pPr>
            <w:r w:rsidRPr="00FC3C4F">
              <w:t>Extrémité aval crête</w:t>
            </w:r>
          </w:p>
        </w:tc>
        <w:tc>
          <w:tcPr>
            <w:tcW w:w="4238" w:type="dxa"/>
          </w:tcPr>
          <w:p w14:paraId="0F86D99E" w14:textId="77777777" w:rsidR="00E627B7" w:rsidRPr="00FC3C4F" w:rsidRDefault="00E627B7" w:rsidP="00FC2FAF">
            <w:pPr>
              <w:jc w:val="both"/>
            </w:pPr>
          </w:p>
        </w:tc>
      </w:tr>
      <w:tr w:rsidR="00FC3C4F" w:rsidRPr="00FC3C4F" w14:paraId="5CC3B62C" w14:textId="77777777" w:rsidTr="00FC2FAF">
        <w:tc>
          <w:tcPr>
            <w:tcW w:w="2127" w:type="dxa"/>
          </w:tcPr>
          <w:p w14:paraId="0313EB8D" w14:textId="77777777" w:rsidR="00E627B7" w:rsidRPr="00FC3C4F" w:rsidRDefault="00E627B7" w:rsidP="00FC2FAF">
            <w:pPr>
              <w:jc w:val="center"/>
            </w:pPr>
            <w:r w:rsidRPr="00FC3C4F">
              <w:t>7</w:t>
            </w:r>
          </w:p>
        </w:tc>
        <w:tc>
          <w:tcPr>
            <w:tcW w:w="2991" w:type="dxa"/>
          </w:tcPr>
          <w:p w14:paraId="2E403C17" w14:textId="77777777" w:rsidR="00E627B7" w:rsidRPr="00FC3C4F" w:rsidRDefault="00E627B7" w:rsidP="00FC2FAF">
            <w:pPr>
              <w:jc w:val="both"/>
            </w:pPr>
            <w:r w:rsidRPr="00FC3C4F">
              <w:t>Talus aval</w:t>
            </w:r>
          </w:p>
        </w:tc>
        <w:tc>
          <w:tcPr>
            <w:tcW w:w="4238" w:type="dxa"/>
          </w:tcPr>
          <w:p w14:paraId="714E1D37" w14:textId="77777777" w:rsidR="00E627B7" w:rsidRPr="00FC3C4F" w:rsidRDefault="00E627B7" w:rsidP="00FC2FAF">
            <w:pPr>
              <w:jc w:val="both"/>
            </w:pPr>
          </w:p>
        </w:tc>
      </w:tr>
      <w:tr w:rsidR="00FC3C4F" w:rsidRPr="00FC3C4F" w14:paraId="260EDC62" w14:textId="77777777" w:rsidTr="00FC2FAF">
        <w:tc>
          <w:tcPr>
            <w:tcW w:w="2127" w:type="dxa"/>
          </w:tcPr>
          <w:p w14:paraId="5B30A51A" w14:textId="77777777" w:rsidR="00E627B7" w:rsidRPr="00FC3C4F" w:rsidRDefault="00E627B7" w:rsidP="00FC2FAF">
            <w:pPr>
              <w:jc w:val="center"/>
            </w:pPr>
            <w:r w:rsidRPr="00FC3C4F">
              <w:t>8</w:t>
            </w:r>
          </w:p>
        </w:tc>
        <w:tc>
          <w:tcPr>
            <w:tcW w:w="2991" w:type="dxa"/>
          </w:tcPr>
          <w:p w14:paraId="743ABE98" w14:textId="77777777" w:rsidR="00E627B7" w:rsidRPr="00FC3C4F" w:rsidRDefault="00E627B7" w:rsidP="00FC2FAF">
            <w:pPr>
              <w:jc w:val="both"/>
            </w:pPr>
            <w:r w:rsidRPr="00FC3C4F">
              <w:t>Talus aval</w:t>
            </w:r>
          </w:p>
        </w:tc>
        <w:tc>
          <w:tcPr>
            <w:tcW w:w="4238" w:type="dxa"/>
          </w:tcPr>
          <w:p w14:paraId="0CAEB97E" w14:textId="77777777" w:rsidR="00E627B7" w:rsidRPr="00FC3C4F" w:rsidRDefault="00E627B7" w:rsidP="00FC2FAF">
            <w:pPr>
              <w:jc w:val="both"/>
            </w:pPr>
            <w:r w:rsidRPr="00FC3C4F">
              <w:t xml:space="preserve">Les points 8 et 9 sont distants de </w:t>
            </w:r>
            <w:smartTag w:uri="urn:schemas-microsoft-com:office:smarttags" w:element="metricconverter">
              <w:smartTagPr>
                <w:attr w:name="ProductID" w:val="4 m"/>
              </w:smartTagPr>
              <w:r w:rsidRPr="00FC3C4F">
                <w:t>4 m</w:t>
              </w:r>
            </w:smartTag>
          </w:p>
        </w:tc>
      </w:tr>
      <w:tr w:rsidR="00FC3C4F" w:rsidRPr="00FC3C4F" w14:paraId="51D2C43E" w14:textId="77777777" w:rsidTr="00FC2FAF">
        <w:tc>
          <w:tcPr>
            <w:tcW w:w="2127" w:type="dxa"/>
          </w:tcPr>
          <w:p w14:paraId="23296BA1" w14:textId="77777777" w:rsidR="00E627B7" w:rsidRPr="00FC3C4F" w:rsidRDefault="00E627B7" w:rsidP="00FC2FAF">
            <w:pPr>
              <w:jc w:val="center"/>
            </w:pPr>
            <w:r w:rsidRPr="00FC3C4F">
              <w:lastRenderedPageBreak/>
              <w:t>9</w:t>
            </w:r>
          </w:p>
        </w:tc>
        <w:tc>
          <w:tcPr>
            <w:tcW w:w="2991" w:type="dxa"/>
          </w:tcPr>
          <w:p w14:paraId="0712B2AB" w14:textId="77777777" w:rsidR="00E627B7" w:rsidRPr="00FC3C4F" w:rsidRDefault="00E627B7" w:rsidP="00FC2FAF">
            <w:pPr>
              <w:jc w:val="both"/>
            </w:pPr>
            <w:r w:rsidRPr="00FC3C4F">
              <w:t>Terrain naturel aval</w:t>
            </w:r>
          </w:p>
        </w:tc>
        <w:tc>
          <w:tcPr>
            <w:tcW w:w="4238" w:type="dxa"/>
          </w:tcPr>
          <w:p w14:paraId="735CFFEB" w14:textId="77777777" w:rsidR="00E627B7" w:rsidRPr="00FC3C4F" w:rsidRDefault="00E627B7" w:rsidP="00FC2FAF">
            <w:pPr>
              <w:jc w:val="both"/>
            </w:pPr>
          </w:p>
        </w:tc>
      </w:tr>
    </w:tbl>
    <w:p w14:paraId="6585F576" w14:textId="77777777" w:rsidR="002F15F3" w:rsidRDefault="002F15F3" w:rsidP="002F15F3">
      <w:pPr>
        <w:jc w:val="both"/>
      </w:pPr>
    </w:p>
    <w:p w14:paraId="39371DE4" w14:textId="42300345" w:rsidR="00E627B7" w:rsidRPr="00FC3C4F" w:rsidRDefault="00E627B7" w:rsidP="00E627B7">
      <w:pPr>
        <w:jc w:val="both"/>
      </w:pPr>
      <w:r w:rsidRPr="00FC3C4F">
        <w:rPr>
          <w:b/>
          <w:bCs/>
        </w:rPr>
        <w:t xml:space="preserve"> Plan des ouvrages d’art</w:t>
      </w:r>
      <w:r w:rsidRPr="00FC3C4F">
        <w:t>.</w:t>
      </w:r>
    </w:p>
    <w:p w14:paraId="12829563" w14:textId="77777777" w:rsidR="00E627B7" w:rsidRPr="00FC3C4F" w:rsidRDefault="00E627B7" w:rsidP="00E627B7">
      <w:pPr>
        <w:jc w:val="both"/>
      </w:pPr>
    </w:p>
    <w:p w14:paraId="36A9BD79" w14:textId="77777777" w:rsidR="00E627B7" w:rsidRPr="00FC3C4F" w:rsidRDefault="00E627B7" w:rsidP="00E627B7">
      <w:pPr>
        <w:jc w:val="both"/>
      </w:pPr>
      <w:r w:rsidRPr="00FC3C4F">
        <w:t>Les pièces dessinées relatives aux ouvrages d’art   comprennent :</w:t>
      </w:r>
    </w:p>
    <w:p w14:paraId="28D6A1E0" w14:textId="77777777" w:rsidR="00E627B7" w:rsidRPr="00FC3C4F" w:rsidRDefault="00E627B7" w:rsidP="00E627B7">
      <w:pPr>
        <w:numPr>
          <w:ilvl w:val="0"/>
          <w:numId w:val="55"/>
        </w:numPr>
        <w:jc w:val="both"/>
      </w:pPr>
      <w:r w:rsidRPr="00FC3C4F">
        <w:t>Le plan des ouvrages existants susceptibles d’être réhabilités (vue et coupe) : ce document devra donner notamment des informations relatives aux cotes de crête des évacuateurs de crue et celles des ouvrages de vidange ;</w:t>
      </w:r>
    </w:p>
    <w:p w14:paraId="4D0CDCD3" w14:textId="77777777" w:rsidR="00E627B7" w:rsidRPr="00FC3C4F" w:rsidRDefault="00E627B7" w:rsidP="00E627B7">
      <w:pPr>
        <w:numPr>
          <w:ilvl w:val="0"/>
          <w:numId w:val="55"/>
        </w:numPr>
        <w:jc w:val="both"/>
      </w:pPr>
      <w:r w:rsidRPr="00FC3C4F">
        <w:t>Un plan de masse montrant les différents éléments qui composent le barrage à savoir le déversoir, l’ouvrage de vidange et la digue ;</w:t>
      </w:r>
    </w:p>
    <w:p w14:paraId="01806B50" w14:textId="77777777" w:rsidR="00E627B7" w:rsidRPr="00FC3C4F" w:rsidRDefault="00E627B7" w:rsidP="00E627B7">
      <w:pPr>
        <w:numPr>
          <w:ilvl w:val="0"/>
          <w:numId w:val="55"/>
        </w:numPr>
        <w:jc w:val="both"/>
      </w:pPr>
      <w:r w:rsidRPr="00FC3C4F">
        <w:t xml:space="preserve">Un plan de masse montrant les différents éléments qui composent les ouvrages annexes à savoir les </w:t>
      </w:r>
      <w:proofErr w:type="spellStart"/>
      <w:r w:rsidRPr="00FC3C4F">
        <w:t>boulis</w:t>
      </w:r>
      <w:proofErr w:type="spellEnd"/>
      <w:r w:rsidRPr="00FC3C4F">
        <w:t>, les périmètres maraichers, les abreuvoirs, les ouvrages antiérosifs…</w:t>
      </w:r>
      <w:proofErr w:type="spellStart"/>
      <w:r w:rsidRPr="00FC3C4F">
        <w:t>etc</w:t>
      </w:r>
      <w:proofErr w:type="spellEnd"/>
      <w:r w:rsidRPr="00FC3C4F">
        <w:t>;</w:t>
      </w:r>
    </w:p>
    <w:p w14:paraId="7E39665A" w14:textId="77777777" w:rsidR="00E627B7" w:rsidRPr="00FC3C4F" w:rsidRDefault="00E627B7" w:rsidP="00E627B7">
      <w:pPr>
        <w:jc w:val="both"/>
      </w:pPr>
      <w:r w:rsidRPr="00FC3C4F">
        <w:t>L’ensemble de ces pièces dessinées doivent être réalisées à des échelles convenables</w:t>
      </w:r>
    </w:p>
    <w:p w14:paraId="37DB2FFB" w14:textId="77777777" w:rsidR="00E627B7" w:rsidRPr="00FC3C4F" w:rsidRDefault="00E627B7" w:rsidP="002F15F3">
      <w:pPr>
        <w:jc w:val="both"/>
      </w:pPr>
    </w:p>
    <w:p w14:paraId="5F26A1C2" w14:textId="77777777" w:rsidR="002F15F3" w:rsidRPr="00BB6060" w:rsidRDefault="002F15F3" w:rsidP="001D4FDB">
      <w:pPr>
        <w:pStyle w:val="Titre4"/>
      </w:pPr>
      <w:r w:rsidRPr="00BB6060">
        <w:t xml:space="preserve"> Les études géotechniques </w:t>
      </w:r>
    </w:p>
    <w:p w14:paraId="68186CE9" w14:textId="77777777" w:rsidR="00174A28" w:rsidRPr="00BB6060" w:rsidRDefault="00174A28" w:rsidP="002F15F3">
      <w:pPr>
        <w:jc w:val="both"/>
      </w:pPr>
    </w:p>
    <w:p w14:paraId="0C1713E5" w14:textId="33C8C5D7" w:rsidR="00130595" w:rsidRPr="00AD377E" w:rsidRDefault="00B55C2A" w:rsidP="00B55C2A">
      <w:pPr>
        <w:tabs>
          <w:tab w:val="left" w:pos="709"/>
        </w:tabs>
        <w:jc w:val="both"/>
        <w:rPr>
          <w:sz w:val="22"/>
          <w:szCs w:val="22"/>
        </w:rPr>
      </w:pPr>
      <w:r w:rsidRPr="000474CD">
        <w:rPr>
          <w:sz w:val="22"/>
          <w:szCs w:val="22"/>
        </w:rPr>
        <w:t>Le consultant devra réaliser une étude géotechnique qui portera d’une part, sur l’étude des sols de fondation des ouvrages projetés et d’autre part, sur la localisation des zones d’emprunt et des carrières pour les matériaux de construction</w:t>
      </w:r>
      <w:r>
        <w:rPr>
          <w:sz w:val="22"/>
          <w:szCs w:val="22"/>
        </w:rPr>
        <w:t xml:space="preserve"> pour chaque barrage. Ces </w:t>
      </w:r>
      <w:r w:rsidR="002F15F3" w:rsidRPr="00AD377E">
        <w:rPr>
          <w:sz w:val="22"/>
          <w:szCs w:val="22"/>
        </w:rPr>
        <w:t xml:space="preserve">études géotechniques chercheront à définir les caractéristiques du sol de fondation (nature de l’assise, portance, perméabilité, etc.) au niveau des axes des ouvrages. </w:t>
      </w:r>
    </w:p>
    <w:p w14:paraId="6C62E539" w14:textId="6D450CE9" w:rsidR="002F15F3" w:rsidRPr="00AD377E" w:rsidRDefault="002F15F3" w:rsidP="002F15F3">
      <w:pPr>
        <w:jc w:val="both"/>
        <w:rPr>
          <w:sz w:val="22"/>
          <w:szCs w:val="22"/>
        </w:rPr>
      </w:pPr>
      <w:r w:rsidRPr="00AD377E">
        <w:rPr>
          <w:sz w:val="22"/>
          <w:szCs w:val="22"/>
        </w:rPr>
        <w:t xml:space="preserve">Les zones d’emprunt seront localisées et les caractéristiques géotechniques des matériaux de construction (enrochements, granulats, sable, matériaux imperméables) soigneusement étudiées. Dans le cadre de cette prestation, le consultant sera amené à </w:t>
      </w:r>
      <w:r w:rsidR="00DE4571" w:rsidRPr="00AD377E">
        <w:rPr>
          <w:sz w:val="22"/>
          <w:szCs w:val="22"/>
        </w:rPr>
        <w:t xml:space="preserve">des tests in situ. </w:t>
      </w:r>
      <w:r w:rsidRPr="00AD377E">
        <w:rPr>
          <w:sz w:val="22"/>
          <w:szCs w:val="22"/>
        </w:rPr>
        <w:t>Le nombre d’échantillons et l’étendue des investigations dépendront des emprises concernées. Les travaux  </w:t>
      </w:r>
      <w:r w:rsidR="00A17A4D" w:rsidRPr="00A17A4D">
        <w:rPr>
          <w:sz w:val="22"/>
          <w:szCs w:val="22"/>
        </w:rPr>
        <w:t>consiste</w:t>
      </w:r>
      <w:r w:rsidR="00F40E30">
        <w:rPr>
          <w:sz w:val="22"/>
          <w:szCs w:val="22"/>
        </w:rPr>
        <w:t>nt à</w:t>
      </w:r>
      <w:r w:rsidR="00897716" w:rsidRPr="00AD377E">
        <w:rPr>
          <w:sz w:val="22"/>
          <w:szCs w:val="22"/>
        </w:rPr>
        <w:t xml:space="preserve"> </w:t>
      </w:r>
      <w:r w:rsidRPr="00AD377E">
        <w:rPr>
          <w:sz w:val="22"/>
          <w:szCs w:val="22"/>
        </w:rPr>
        <w:t>:</w:t>
      </w:r>
    </w:p>
    <w:p w14:paraId="29009BEB" w14:textId="77777777" w:rsidR="00C049F5" w:rsidRPr="00AD377E" w:rsidRDefault="00C049F5" w:rsidP="002F15F3">
      <w:pPr>
        <w:jc w:val="both"/>
        <w:rPr>
          <w:b/>
          <w:sz w:val="22"/>
          <w:szCs w:val="22"/>
        </w:rPr>
      </w:pPr>
    </w:p>
    <w:p w14:paraId="02B2D9AE" w14:textId="739B5B4A" w:rsidR="00897716" w:rsidRPr="00AD377E" w:rsidRDefault="00A0339A" w:rsidP="00AD377E">
      <w:pPr>
        <w:pStyle w:val="Paragraphedeliste"/>
        <w:numPr>
          <w:ilvl w:val="0"/>
          <w:numId w:val="23"/>
        </w:numPr>
        <w:spacing w:before="0" w:beforeAutospacing="0" w:after="160" w:afterAutospacing="0" w:line="259" w:lineRule="auto"/>
        <w:contextualSpacing/>
        <w:jc w:val="both"/>
        <w:rPr>
          <w:sz w:val="22"/>
          <w:szCs w:val="22"/>
        </w:rPr>
      </w:pPr>
      <w:r w:rsidRPr="00AD377E">
        <w:rPr>
          <w:sz w:val="22"/>
          <w:szCs w:val="22"/>
        </w:rPr>
        <w:t xml:space="preserve">Vérifier la qualité </w:t>
      </w:r>
      <w:r w:rsidR="002F15F3" w:rsidRPr="00AD377E">
        <w:rPr>
          <w:sz w:val="22"/>
          <w:szCs w:val="22"/>
        </w:rPr>
        <w:t xml:space="preserve"> des matériaux </w:t>
      </w:r>
      <w:r w:rsidRPr="00AD377E">
        <w:rPr>
          <w:sz w:val="22"/>
          <w:szCs w:val="22"/>
        </w:rPr>
        <w:t xml:space="preserve">utilisés dans les remblais existants </w:t>
      </w:r>
      <w:r w:rsidR="005308DA" w:rsidRPr="00AD377E">
        <w:rPr>
          <w:sz w:val="22"/>
          <w:szCs w:val="22"/>
        </w:rPr>
        <w:t>et</w:t>
      </w:r>
      <w:r w:rsidR="00897716" w:rsidRPr="00AD377E">
        <w:rPr>
          <w:sz w:val="22"/>
          <w:szCs w:val="22"/>
        </w:rPr>
        <w:t xml:space="preserve"> faire de</w:t>
      </w:r>
      <w:r w:rsidR="009D7ED4">
        <w:rPr>
          <w:sz w:val="22"/>
          <w:szCs w:val="22"/>
        </w:rPr>
        <w:t>s</w:t>
      </w:r>
      <w:r w:rsidR="00897716" w:rsidRPr="00AD377E">
        <w:rPr>
          <w:sz w:val="22"/>
          <w:szCs w:val="22"/>
        </w:rPr>
        <w:t xml:space="preserve"> prélèv</w:t>
      </w:r>
      <w:r w:rsidR="009D7ED4">
        <w:rPr>
          <w:sz w:val="22"/>
          <w:szCs w:val="22"/>
        </w:rPr>
        <w:t>em</w:t>
      </w:r>
      <w:r w:rsidR="00897716" w:rsidRPr="00AD377E">
        <w:rPr>
          <w:sz w:val="22"/>
          <w:szCs w:val="22"/>
        </w:rPr>
        <w:t>ent</w:t>
      </w:r>
      <w:r w:rsidR="009D7ED4">
        <w:rPr>
          <w:sz w:val="22"/>
          <w:szCs w:val="22"/>
        </w:rPr>
        <w:t>s</w:t>
      </w:r>
      <w:r w:rsidR="00897716" w:rsidRPr="00AD377E">
        <w:rPr>
          <w:sz w:val="22"/>
          <w:szCs w:val="22"/>
        </w:rPr>
        <w:t xml:space="preserve"> pour les analyse si nécessaire</w:t>
      </w:r>
      <w:r w:rsidR="005539A7">
        <w:rPr>
          <w:sz w:val="22"/>
          <w:szCs w:val="22"/>
        </w:rPr>
        <w:t> ;</w:t>
      </w:r>
    </w:p>
    <w:p w14:paraId="176A428B" w14:textId="6280B5FC" w:rsidR="002F15F3" w:rsidRPr="00AD377E" w:rsidRDefault="00897716" w:rsidP="00AD377E">
      <w:pPr>
        <w:pStyle w:val="Paragraphedeliste"/>
        <w:numPr>
          <w:ilvl w:val="0"/>
          <w:numId w:val="23"/>
        </w:numPr>
        <w:spacing w:before="0" w:beforeAutospacing="0" w:after="160" w:afterAutospacing="0" w:line="259" w:lineRule="auto"/>
        <w:contextualSpacing/>
        <w:jc w:val="both"/>
        <w:rPr>
          <w:sz w:val="22"/>
          <w:szCs w:val="22"/>
        </w:rPr>
      </w:pPr>
      <w:r w:rsidRPr="00AD377E">
        <w:rPr>
          <w:sz w:val="22"/>
          <w:szCs w:val="22"/>
        </w:rPr>
        <w:t>P</w:t>
      </w:r>
      <w:r w:rsidR="005308DA" w:rsidRPr="00AD377E">
        <w:rPr>
          <w:sz w:val="22"/>
          <w:szCs w:val="22"/>
        </w:rPr>
        <w:t xml:space="preserve">rospecter les zones </w:t>
      </w:r>
      <w:r w:rsidR="002F15F3" w:rsidRPr="00AD377E">
        <w:rPr>
          <w:sz w:val="22"/>
          <w:szCs w:val="22"/>
        </w:rPr>
        <w:t>d’emprunts pour les terrassements (moellons, argile et latérite) avec prélèvement d’échantillons et les essais correspondants in situ et au laboratoire</w:t>
      </w:r>
      <w:r w:rsidR="009D7ED4">
        <w:rPr>
          <w:sz w:val="22"/>
          <w:szCs w:val="22"/>
        </w:rPr>
        <w:t>.</w:t>
      </w:r>
    </w:p>
    <w:p w14:paraId="26CEA743" w14:textId="77777777" w:rsidR="00E627B7" w:rsidRPr="00FC3C4F" w:rsidRDefault="00E627B7" w:rsidP="00E627B7">
      <w:pPr>
        <w:tabs>
          <w:tab w:val="left" w:pos="709"/>
        </w:tabs>
        <w:jc w:val="both"/>
      </w:pPr>
      <w:r w:rsidRPr="00FC3C4F">
        <w:t>Le consultant devra réaliser une étude géotechnique qui portera d’une part, sur l’étude des sols de fondation des ouvrages projetés et d’autre part, sur la localisation des zones d’emprunt et des carrières pour les matériaux de construction.</w:t>
      </w:r>
    </w:p>
    <w:p w14:paraId="60F38224" w14:textId="77777777" w:rsidR="00E627B7" w:rsidRPr="00FC3C4F" w:rsidRDefault="00E627B7" w:rsidP="00E627B7">
      <w:pPr>
        <w:tabs>
          <w:tab w:val="left" w:pos="709"/>
        </w:tabs>
        <w:ind w:left="709"/>
        <w:jc w:val="both"/>
      </w:pPr>
    </w:p>
    <w:p w14:paraId="78D47FE2" w14:textId="77777777" w:rsidR="00E627B7" w:rsidRPr="00FC3C4F" w:rsidRDefault="00E627B7" w:rsidP="00E627B7">
      <w:pPr>
        <w:tabs>
          <w:tab w:val="left" w:pos="709"/>
        </w:tabs>
        <w:jc w:val="both"/>
      </w:pPr>
      <w:r w:rsidRPr="00FC3C4F">
        <w:t>Le consultant prendra toutes les dispositions pour s’assurer que les matériaux nécessaires à la construction des ouvrages sont disponibles en quantité et en qualité suffisantes à des distances de transport économiques. Les zones d’emprunt et les carrières seront localisées au GPS.</w:t>
      </w:r>
    </w:p>
    <w:p w14:paraId="0B3AF505" w14:textId="77777777" w:rsidR="00E627B7" w:rsidRPr="00C04EA8" w:rsidRDefault="00E627B7" w:rsidP="00E627B7">
      <w:pPr>
        <w:jc w:val="both"/>
      </w:pPr>
    </w:p>
    <w:p w14:paraId="20E13C5D" w14:textId="77777777" w:rsidR="0089494A" w:rsidRPr="00BB6060" w:rsidRDefault="007D2D85" w:rsidP="00BF1157">
      <w:pPr>
        <w:pStyle w:val="Titre4"/>
        <w:ind w:left="862" w:hanging="862"/>
      </w:pPr>
      <w:r w:rsidRPr="00BB6060">
        <w:t xml:space="preserve">Etudes pédologiques et agronomiques </w:t>
      </w:r>
    </w:p>
    <w:p w14:paraId="7BD56EA9" w14:textId="0D0D4773" w:rsidR="007D2D85" w:rsidRPr="00BB6060" w:rsidRDefault="007D2D85" w:rsidP="007D2D85">
      <w:pPr>
        <w:pStyle w:val="ps"/>
        <w:rPr>
          <w:rFonts w:ascii="Times New Roman" w:hAnsi="Times New Roman"/>
        </w:rPr>
      </w:pPr>
      <w:r w:rsidRPr="00BB6060">
        <w:rPr>
          <w:rFonts w:ascii="Times New Roman" w:hAnsi="Times New Roman"/>
        </w:rPr>
        <w:t>La reconnaissance pédologique effectuée au stade de l’APS aura pour but de définir les caractéristiques pédologiques et agronomiques des superficies à mettre en valeur. Elle sera réalisée à partir de reconnaissances de terrain et à l’aide de prélèvements d’échantillons de sol dans la couche de surface accompagnés d’une description détaillée. Il sera ainsi mis en évidence l’aptitude des sols aux différentes cultures et les travaux d’amélioration éventuels à apporter (amendement, protection antiérosive, etc.).</w:t>
      </w:r>
      <w:r w:rsidR="00F40E30">
        <w:rPr>
          <w:rFonts w:ascii="Times New Roman" w:hAnsi="Times New Roman"/>
        </w:rPr>
        <w:t xml:space="preserve"> </w:t>
      </w:r>
      <w:r w:rsidRPr="00BB6060">
        <w:rPr>
          <w:rFonts w:ascii="Times New Roman" w:hAnsi="Times New Roman"/>
        </w:rPr>
        <w:t xml:space="preserve">Il n’est pas question de modifier les spéculations en cours mais d’apporter des améliorations à la demande des producteurs en tenant compte des contraintes constatées par les producteurs.  </w:t>
      </w:r>
    </w:p>
    <w:p w14:paraId="4603470D" w14:textId="77777777" w:rsidR="007D2D85" w:rsidRPr="00AD377E" w:rsidRDefault="007D2D85" w:rsidP="007D2D85">
      <w:pPr>
        <w:pStyle w:val="ps"/>
        <w:rPr>
          <w:rFonts w:ascii="Times New Roman" w:hAnsi="Times New Roman"/>
        </w:rPr>
      </w:pPr>
      <w:r w:rsidRPr="00AD377E">
        <w:rPr>
          <w:rFonts w:ascii="Times New Roman" w:hAnsi="Times New Roman"/>
        </w:rPr>
        <w:t xml:space="preserve">Le consultant doit s’assurer concrètement du niveau de maîtrise des productions agricoles envisagées par les producteurs, sur la base de quoi des actions de formation adaptées seront </w:t>
      </w:r>
      <w:r w:rsidR="006D41CC" w:rsidRPr="00AD377E">
        <w:rPr>
          <w:rFonts w:ascii="Times New Roman" w:hAnsi="Times New Roman"/>
        </w:rPr>
        <w:t>proposées.</w:t>
      </w:r>
    </w:p>
    <w:p w14:paraId="7C8F1A96" w14:textId="77777777" w:rsidR="0089494A" w:rsidRPr="00BB6060" w:rsidRDefault="00F537F3" w:rsidP="00BF1157">
      <w:pPr>
        <w:pStyle w:val="Titre4"/>
        <w:ind w:left="862" w:hanging="862"/>
      </w:pPr>
      <w:r w:rsidRPr="00BB6060">
        <w:lastRenderedPageBreak/>
        <w:t>Les débouchés et le circuit de commercialisation</w:t>
      </w:r>
    </w:p>
    <w:p w14:paraId="18FBF696" w14:textId="6EB759FF" w:rsidR="00F537F3" w:rsidRPr="00AD377E" w:rsidRDefault="00F537F3" w:rsidP="007D2D85">
      <w:pPr>
        <w:pStyle w:val="ps"/>
        <w:rPr>
          <w:rFonts w:ascii="Times New Roman" w:hAnsi="Times New Roman"/>
        </w:rPr>
      </w:pPr>
      <w:r w:rsidRPr="00AD377E">
        <w:rPr>
          <w:rFonts w:ascii="Times New Roman" w:hAnsi="Times New Roman"/>
        </w:rPr>
        <w:t>La production au niveau de chaque site, en plus de satisfaire aux besoins de consommation des familles est vendu</w:t>
      </w:r>
      <w:r w:rsidR="00A35EDC" w:rsidRPr="00AD377E">
        <w:rPr>
          <w:rFonts w:ascii="Times New Roman" w:hAnsi="Times New Roman"/>
        </w:rPr>
        <w:t>e</w:t>
      </w:r>
      <w:r w:rsidRPr="00AD377E">
        <w:rPr>
          <w:rFonts w:ascii="Times New Roman" w:hAnsi="Times New Roman"/>
        </w:rPr>
        <w:t xml:space="preserve"> aux commerçants qui viennent collecter et les revendre dans les </w:t>
      </w:r>
      <w:r w:rsidR="00FC3C4F">
        <w:rPr>
          <w:rFonts w:ascii="Times New Roman" w:hAnsi="Times New Roman"/>
        </w:rPr>
        <w:t xml:space="preserve">Chefs-lieux des </w:t>
      </w:r>
      <w:proofErr w:type="spellStart"/>
      <w:r w:rsidR="00FC3C4F">
        <w:rPr>
          <w:rFonts w:ascii="Times New Roman" w:hAnsi="Times New Roman"/>
        </w:rPr>
        <w:t>Moughata</w:t>
      </w:r>
      <w:proofErr w:type="spellEnd"/>
      <w:r w:rsidRPr="00AD377E">
        <w:rPr>
          <w:rFonts w:ascii="Times New Roman" w:hAnsi="Times New Roman"/>
        </w:rPr>
        <w:t>,</w:t>
      </w:r>
      <w:r w:rsidR="00FC3C4F">
        <w:rPr>
          <w:rFonts w:ascii="Times New Roman" w:hAnsi="Times New Roman"/>
        </w:rPr>
        <w:t xml:space="preserve"> ensuite dans les villes de Kaédi, Kiffa, Aleg et </w:t>
      </w:r>
      <w:r w:rsidRPr="00AD377E">
        <w:rPr>
          <w:rFonts w:ascii="Times New Roman" w:hAnsi="Times New Roman"/>
        </w:rPr>
        <w:t xml:space="preserve"> Nouakchott. Il est demandé au consultant de </w:t>
      </w:r>
      <w:r w:rsidR="00A35EDC" w:rsidRPr="00AD377E">
        <w:rPr>
          <w:rFonts w:ascii="Times New Roman" w:hAnsi="Times New Roman"/>
        </w:rPr>
        <w:t xml:space="preserve">décrire le circuit de commercialisation existant et d’identifier les contraintes existantes dans la chaine de valeur. </w:t>
      </w:r>
    </w:p>
    <w:p w14:paraId="60804811" w14:textId="6ADA1EEF" w:rsidR="0089494A" w:rsidRPr="00BB6060" w:rsidRDefault="003B098E" w:rsidP="00BF1157">
      <w:pPr>
        <w:pStyle w:val="Titre4"/>
        <w:ind w:left="862" w:hanging="862"/>
      </w:pPr>
      <w:r w:rsidRPr="00BB6060">
        <w:t xml:space="preserve">Etudes d’impact environnementaux </w:t>
      </w:r>
      <w:r w:rsidR="004742A4">
        <w:t xml:space="preserve">et sociaux </w:t>
      </w:r>
      <w:r w:rsidRPr="00BB6060">
        <w:t>ou la NIES</w:t>
      </w:r>
    </w:p>
    <w:p w14:paraId="3459AFBC" w14:textId="16A491D7" w:rsidR="003B098E" w:rsidRPr="001D7E0D" w:rsidRDefault="00FC3C4F" w:rsidP="007D2D85">
      <w:pPr>
        <w:pStyle w:val="ps"/>
        <w:rPr>
          <w:rFonts w:ascii="Times New Roman" w:hAnsi="Times New Roman"/>
        </w:rPr>
      </w:pPr>
      <w:r>
        <w:rPr>
          <w:rFonts w:ascii="Times New Roman" w:hAnsi="Times New Roman"/>
        </w:rPr>
        <w:t>Chaque site</w:t>
      </w:r>
      <w:r w:rsidR="003B098E" w:rsidRPr="001D7E0D">
        <w:rPr>
          <w:rFonts w:ascii="Times New Roman" w:hAnsi="Times New Roman"/>
        </w:rPr>
        <w:t xml:space="preserve"> fera l’objet d’une Notice d’Impact Environnemental et Sociale</w:t>
      </w:r>
      <w:r w:rsidR="005D4C50" w:rsidRPr="001D7E0D">
        <w:rPr>
          <w:rFonts w:ascii="Times New Roman" w:hAnsi="Times New Roman"/>
        </w:rPr>
        <w:t xml:space="preserve"> à travers lequel les risques sont évalués et les mesures de mitigation proposées.</w:t>
      </w:r>
      <w:r w:rsidR="004742A4">
        <w:rPr>
          <w:rFonts w:ascii="Times New Roman" w:hAnsi="Times New Roman"/>
        </w:rPr>
        <w:t xml:space="preserve"> Ces études seront développées par un autre consultant en parallèle avec ce travail.</w:t>
      </w:r>
    </w:p>
    <w:p w14:paraId="6FB786ED" w14:textId="646D34EA" w:rsidR="00820E46" w:rsidRDefault="00FC3C4F" w:rsidP="007D2D85">
      <w:pPr>
        <w:pStyle w:val="ps"/>
        <w:rPr>
          <w:rFonts w:ascii="Times New Roman" w:hAnsi="Times New Roman"/>
        </w:rPr>
      </w:pPr>
      <w:r>
        <w:rPr>
          <w:rFonts w:ascii="Times New Roman" w:hAnsi="Times New Roman"/>
        </w:rPr>
        <w:t>Le</w:t>
      </w:r>
      <w:r w:rsidR="00820E46" w:rsidRPr="001D7E0D">
        <w:rPr>
          <w:rFonts w:ascii="Times New Roman" w:hAnsi="Times New Roman"/>
        </w:rPr>
        <w:t xml:space="preserve"> consultant se chargera de traiter cette partie sous la supervision de la D</w:t>
      </w:r>
      <w:r w:rsidR="003E760E">
        <w:rPr>
          <w:rFonts w:ascii="Times New Roman" w:hAnsi="Times New Roman"/>
        </w:rPr>
        <w:t>E</w:t>
      </w:r>
      <w:r w:rsidR="00820E46" w:rsidRPr="00AD377E">
        <w:rPr>
          <w:rFonts w:ascii="Times New Roman" w:hAnsi="Times New Roman"/>
        </w:rPr>
        <w:t>CE (Direction d</w:t>
      </w:r>
      <w:r w:rsidR="003815EF">
        <w:rPr>
          <w:rFonts w:ascii="Times New Roman" w:hAnsi="Times New Roman"/>
        </w:rPr>
        <w:t xml:space="preserve">’Evaluation </w:t>
      </w:r>
      <w:r w:rsidR="00820E46" w:rsidRPr="00AD377E">
        <w:rPr>
          <w:rFonts w:ascii="Times New Roman" w:hAnsi="Times New Roman"/>
        </w:rPr>
        <w:t>e</w:t>
      </w:r>
      <w:r w:rsidR="003815EF">
        <w:rPr>
          <w:rFonts w:ascii="Times New Roman" w:hAnsi="Times New Roman"/>
        </w:rPr>
        <w:t>t du</w:t>
      </w:r>
      <w:r w:rsidR="00820E46" w:rsidRPr="00AD377E">
        <w:rPr>
          <w:rFonts w:ascii="Times New Roman" w:hAnsi="Times New Roman"/>
        </w:rPr>
        <w:t xml:space="preserve"> Contrôle Environnemental)</w:t>
      </w:r>
      <w:r w:rsidR="005E6C8E" w:rsidRPr="00AD377E">
        <w:rPr>
          <w:rFonts w:ascii="Times New Roman" w:hAnsi="Times New Roman"/>
        </w:rPr>
        <w:t xml:space="preserve"> en même temps que la période de déroulement des études d’APS.</w:t>
      </w:r>
    </w:p>
    <w:p w14:paraId="12A61D12" w14:textId="0376113B" w:rsidR="00AD377E" w:rsidRPr="00AD377E" w:rsidRDefault="00AD377E" w:rsidP="007D2D85">
      <w:pPr>
        <w:pStyle w:val="ps"/>
        <w:rPr>
          <w:rFonts w:ascii="Times New Roman" w:hAnsi="Times New Roman"/>
        </w:rPr>
      </w:pPr>
      <w:r>
        <w:rPr>
          <w:rFonts w:ascii="Times New Roman" w:hAnsi="Times New Roman"/>
        </w:rPr>
        <w:t xml:space="preserve">Les résultats des études techniques d’APS seront concertés </w:t>
      </w:r>
      <w:r w:rsidR="00FC3C4F">
        <w:rPr>
          <w:rFonts w:ascii="Times New Roman" w:hAnsi="Times New Roman"/>
        </w:rPr>
        <w:t xml:space="preserve">en prenant en compte les dimensions environnementales et sociales ainsi que les mesures de sauvegarde sociales conformément aux directives </w:t>
      </w:r>
      <w:r w:rsidR="004742A4">
        <w:rPr>
          <w:rFonts w:ascii="Times New Roman" w:hAnsi="Times New Roman"/>
        </w:rPr>
        <w:t>de sauvegardes de la Banque Mondiale</w:t>
      </w:r>
    </w:p>
    <w:p w14:paraId="5015A63C" w14:textId="77777777" w:rsidR="0061763F" w:rsidRPr="00BB6060" w:rsidRDefault="00BD5202" w:rsidP="00D51CA5">
      <w:pPr>
        <w:pStyle w:val="Titre3"/>
        <w:rPr>
          <w:lang w:val="fr-FR"/>
        </w:rPr>
      </w:pPr>
      <w:bookmarkStart w:id="52" w:name="_Toc102083027"/>
      <w:r w:rsidRPr="00BB6060">
        <w:rPr>
          <w:lang w:val="fr-FR"/>
        </w:rPr>
        <w:t>Restituer les études d’APS</w:t>
      </w:r>
      <w:bookmarkEnd w:id="52"/>
    </w:p>
    <w:p w14:paraId="69972EB3" w14:textId="77777777" w:rsidR="00F97C44" w:rsidRPr="00AD377E" w:rsidRDefault="004D1C2F" w:rsidP="00FC4DA6">
      <w:pPr>
        <w:pStyle w:val="ps"/>
        <w:rPr>
          <w:rFonts w:ascii="Times New Roman" w:hAnsi="Times New Roman"/>
          <w:szCs w:val="20"/>
        </w:rPr>
      </w:pPr>
      <w:r w:rsidRPr="00AD377E">
        <w:rPr>
          <w:rFonts w:ascii="Times New Roman" w:hAnsi="Times New Roman"/>
          <w:szCs w:val="20"/>
        </w:rPr>
        <w:t>Le consultant devra adresser ses documents d’APS et en faire deux présentations tel que défini ci-après. Lors de la présentation, le consultant reviendra sur chaque con</w:t>
      </w:r>
      <w:r w:rsidR="00F97C44" w:rsidRPr="00AD377E">
        <w:rPr>
          <w:rFonts w:ascii="Times New Roman" w:hAnsi="Times New Roman"/>
          <w:szCs w:val="20"/>
        </w:rPr>
        <w:t xml:space="preserve">dition de viabilité en indiquant : </w:t>
      </w:r>
    </w:p>
    <w:p w14:paraId="67E7803C" w14:textId="0D114281" w:rsidR="00B26D76" w:rsidRPr="00AD377E" w:rsidRDefault="00F97C44" w:rsidP="00AD377E">
      <w:pPr>
        <w:pStyle w:val="ps"/>
        <w:numPr>
          <w:ilvl w:val="0"/>
          <w:numId w:val="24"/>
        </w:numPr>
        <w:rPr>
          <w:rFonts w:ascii="Times New Roman" w:hAnsi="Times New Roman"/>
          <w:szCs w:val="20"/>
        </w:rPr>
      </w:pPr>
      <w:r w:rsidRPr="00AD377E">
        <w:rPr>
          <w:rFonts w:ascii="Times New Roman" w:hAnsi="Times New Roman"/>
          <w:szCs w:val="20"/>
        </w:rPr>
        <w:t>L</w:t>
      </w:r>
      <w:r w:rsidR="003C5B54" w:rsidRPr="00AD377E">
        <w:rPr>
          <w:rFonts w:ascii="Times New Roman" w:hAnsi="Times New Roman"/>
          <w:szCs w:val="20"/>
        </w:rPr>
        <w:t>’état des lieu</w:t>
      </w:r>
      <w:r w:rsidR="00B76485">
        <w:rPr>
          <w:rFonts w:ascii="Times New Roman" w:hAnsi="Times New Roman"/>
          <w:szCs w:val="20"/>
        </w:rPr>
        <w:t>x</w:t>
      </w:r>
      <w:r w:rsidR="003C5B54" w:rsidRPr="00AD377E">
        <w:rPr>
          <w:rFonts w:ascii="Times New Roman" w:hAnsi="Times New Roman"/>
          <w:szCs w:val="20"/>
        </w:rPr>
        <w:t xml:space="preserve"> et la </w:t>
      </w:r>
      <w:r w:rsidRPr="00AD377E">
        <w:rPr>
          <w:rFonts w:ascii="Times New Roman" w:hAnsi="Times New Roman"/>
          <w:szCs w:val="20"/>
        </w:rPr>
        <w:t xml:space="preserve">situation </w:t>
      </w:r>
      <w:r w:rsidR="003C5B54" w:rsidRPr="00AD377E">
        <w:rPr>
          <w:rFonts w:ascii="Times New Roman" w:hAnsi="Times New Roman"/>
          <w:szCs w:val="20"/>
        </w:rPr>
        <w:t xml:space="preserve">du barrage </w:t>
      </w:r>
      <w:r w:rsidRPr="00AD377E">
        <w:rPr>
          <w:rFonts w:ascii="Times New Roman" w:hAnsi="Times New Roman"/>
          <w:szCs w:val="20"/>
        </w:rPr>
        <w:t xml:space="preserve">telle que connue avant l’étude </w:t>
      </w:r>
    </w:p>
    <w:p w14:paraId="372F7DA0" w14:textId="14AFF271" w:rsidR="00F97C44" w:rsidRPr="00AD377E" w:rsidRDefault="00F97C44" w:rsidP="00AD377E">
      <w:pPr>
        <w:pStyle w:val="ps"/>
        <w:numPr>
          <w:ilvl w:val="0"/>
          <w:numId w:val="24"/>
        </w:numPr>
        <w:rPr>
          <w:rFonts w:ascii="Times New Roman" w:hAnsi="Times New Roman"/>
          <w:szCs w:val="20"/>
        </w:rPr>
      </w:pPr>
      <w:r w:rsidRPr="00AD377E">
        <w:rPr>
          <w:rFonts w:ascii="Times New Roman" w:hAnsi="Times New Roman"/>
          <w:szCs w:val="20"/>
        </w:rPr>
        <w:t xml:space="preserve">La situation </w:t>
      </w:r>
      <w:r w:rsidR="00936BA1" w:rsidRPr="00AD377E">
        <w:rPr>
          <w:rFonts w:ascii="Times New Roman" w:hAnsi="Times New Roman"/>
          <w:szCs w:val="20"/>
        </w:rPr>
        <w:t xml:space="preserve">telle que connue </w:t>
      </w:r>
      <w:r w:rsidR="00A50802" w:rsidRPr="00AD377E">
        <w:rPr>
          <w:rFonts w:ascii="Times New Roman" w:hAnsi="Times New Roman"/>
          <w:szCs w:val="20"/>
        </w:rPr>
        <w:t xml:space="preserve">suite à </w:t>
      </w:r>
      <w:r w:rsidR="00A56E61" w:rsidRPr="00AD377E">
        <w:rPr>
          <w:rFonts w:ascii="Times New Roman" w:hAnsi="Times New Roman"/>
          <w:szCs w:val="20"/>
        </w:rPr>
        <w:t xml:space="preserve">la caractérisation </w:t>
      </w:r>
    </w:p>
    <w:p w14:paraId="3CF486AF" w14:textId="76FF8095" w:rsidR="003C5B54" w:rsidRPr="00AD377E" w:rsidRDefault="003C5B54" w:rsidP="00AD377E">
      <w:pPr>
        <w:pStyle w:val="ps"/>
        <w:numPr>
          <w:ilvl w:val="0"/>
          <w:numId w:val="24"/>
        </w:numPr>
        <w:rPr>
          <w:rFonts w:ascii="Times New Roman" w:hAnsi="Times New Roman"/>
          <w:szCs w:val="20"/>
        </w:rPr>
      </w:pPr>
      <w:r w:rsidRPr="00AD377E">
        <w:rPr>
          <w:rFonts w:ascii="Times New Roman" w:hAnsi="Times New Roman"/>
          <w:szCs w:val="20"/>
        </w:rPr>
        <w:t xml:space="preserve">Les travaux de réhabilitations et éventuellement les variantes sur </w:t>
      </w:r>
      <w:r w:rsidR="005246EA" w:rsidRPr="00AD377E">
        <w:rPr>
          <w:rFonts w:ascii="Times New Roman" w:hAnsi="Times New Roman"/>
          <w:szCs w:val="20"/>
        </w:rPr>
        <w:t xml:space="preserve">les </w:t>
      </w:r>
      <w:r w:rsidRPr="00AD377E">
        <w:rPr>
          <w:rFonts w:ascii="Times New Roman" w:hAnsi="Times New Roman"/>
          <w:szCs w:val="20"/>
        </w:rPr>
        <w:t>option</w:t>
      </w:r>
      <w:r w:rsidR="005246EA" w:rsidRPr="00AD377E">
        <w:rPr>
          <w:rFonts w:ascii="Times New Roman" w:hAnsi="Times New Roman"/>
          <w:szCs w:val="20"/>
        </w:rPr>
        <w:t>s</w:t>
      </w:r>
      <w:r w:rsidRPr="00AD377E">
        <w:rPr>
          <w:rFonts w:ascii="Times New Roman" w:hAnsi="Times New Roman"/>
          <w:szCs w:val="20"/>
        </w:rPr>
        <w:t xml:space="preserve"> de modification d</w:t>
      </w:r>
      <w:r w:rsidR="005246EA" w:rsidRPr="00AD377E">
        <w:rPr>
          <w:rFonts w:ascii="Times New Roman" w:hAnsi="Times New Roman"/>
          <w:szCs w:val="20"/>
        </w:rPr>
        <w:t>es ouvrages en cas de modification du déb</w:t>
      </w:r>
      <w:r w:rsidR="00CE0355">
        <w:rPr>
          <w:rFonts w:ascii="Times New Roman" w:hAnsi="Times New Roman"/>
          <w:szCs w:val="20"/>
        </w:rPr>
        <w:t>u</w:t>
      </w:r>
      <w:r w:rsidR="005246EA" w:rsidRPr="00AD377E">
        <w:rPr>
          <w:rFonts w:ascii="Times New Roman" w:hAnsi="Times New Roman"/>
          <w:szCs w:val="20"/>
        </w:rPr>
        <w:t>t de projet</w:t>
      </w:r>
      <w:r w:rsidRPr="00AD377E">
        <w:rPr>
          <w:rFonts w:ascii="Times New Roman" w:hAnsi="Times New Roman"/>
          <w:szCs w:val="20"/>
        </w:rPr>
        <w:t xml:space="preserve">    </w:t>
      </w:r>
    </w:p>
    <w:p w14:paraId="33F33852" w14:textId="77777777" w:rsidR="0089494A" w:rsidRPr="00AD377E" w:rsidRDefault="00412D80" w:rsidP="00AD377E">
      <w:pPr>
        <w:pStyle w:val="ps"/>
        <w:numPr>
          <w:ilvl w:val="0"/>
          <w:numId w:val="24"/>
        </w:numPr>
        <w:rPr>
          <w:rFonts w:ascii="Times New Roman" w:hAnsi="Times New Roman"/>
          <w:szCs w:val="20"/>
        </w:rPr>
      </w:pPr>
      <w:r w:rsidRPr="00AD377E">
        <w:rPr>
          <w:rFonts w:ascii="Times New Roman" w:hAnsi="Times New Roman"/>
          <w:szCs w:val="20"/>
        </w:rPr>
        <w:t>Les caractéristiques du sous-projet</w:t>
      </w:r>
      <w:r w:rsidR="00DA020C" w:rsidRPr="00AD377E">
        <w:rPr>
          <w:rFonts w:ascii="Times New Roman" w:hAnsi="Times New Roman"/>
          <w:szCs w:val="20"/>
        </w:rPr>
        <w:t> :</w:t>
      </w:r>
      <w:r w:rsidR="00A50802" w:rsidRPr="00AD377E">
        <w:rPr>
          <w:rFonts w:ascii="Times New Roman" w:hAnsi="Times New Roman"/>
          <w:szCs w:val="20"/>
        </w:rPr>
        <w:t xml:space="preserve">incidence sur la conception et le contenu du projet technique, </w:t>
      </w:r>
      <w:r w:rsidR="00936BA1" w:rsidRPr="00AD377E">
        <w:rPr>
          <w:rFonts w:ascii="Times New Roman" w:hAnsi="Times New Roman"/>
          <w:szCs w:val="20"/>
        </w:rPr>
        <w:t xml:space="preserve">socio-économique (y compris, le cas échéant un argumentaire en vue d’une variante). </w:t>
      </w:r>
    </w:p>
    <w:p w14:paraId="14C4696C" w14:textId="0CF089A9" w:rsidR="0042309A" w:rsidRPr="00AD377E" w:rsidRDefault="00BD5202" w:rsidP="00B26D76">
      <w:pPr>
        <w:pStyle w:val="ps"/>
        <w:rPr>
          <w:rFonts w:ascii="Times New Roman" w:hAnsi="Times New Roman"/>
        </w:rPr>
      </w:pPr>
      <w:r w:rsidRPr="00AD377E">
        <w:rPr>
          <w:rFonts w:ascii="Times New Roman" w:hAnsi="Times New Roman"/>
        </w:rPr>
        <w:t>La première restitution technique est effectuée au niveau de</w:t>
      </w:r>
      <w:r w:rsidR="00FC3C4F">
        <w:rPr>
          <w:rFonts w:ascii="Times New Roman" w:hAnsi="Times New Roman"/>
        </w:rPr>
        <w:t xml:space="preserve"> la Direction de l’Aménagement Rural</w:t>
      </w:r>
      <w:r w:rsidR="001113B7" w:rsidRPr="00AD377E">
        <w:rPr>
          <w:rFonts w:ascii="Times New Roman" w:hAnsi="Times New Roman"/>
        </w:rPr>
        <w:t>, en présence de</w:t>
      </w:r>
      <w:r w:rsidR="0042309A" w:rsidRPr="00AD377E">
        <w:rPr>
          <w:rFonts w:ascii="Times New Roman" w:hAnsi="Times New Roman"/>
        </w:rPr>
        <w:t xml:space="preserve">s experts </w:t>
      </w:r>
      <w:r w:rsidR="002031FE">
        <w:rPr>
          <w:rFonts w:ascii="Times New Roman" w:hAnsi="Times New Roman"/>
        </w:rPr>
        <w:t>de la Direction</w:t>
      </w:r>
      <w:r w:rsidR="0042309A" w:rsidRPr="00AD377E">
        <w:rPr>
          <w:rFonts w:ascii="Times New Roman" w:hAnsi="Times New Roman"/>
        </w:rPr>
        <w:t xml:space="preserve">, </w:t>
      </w:r>
      <w:r w:rsidR="001113B7" w:rsidRPr="00AD377E">
        <w:rPr>
          <w:rFonts w:ascii="Times New Roman" w:hAnsi="Times New Roman"/>
        </w:rPr>
        <w:t>de l’équipe du consultant, les travaux sont restitués site par site, les observations et les améliorations demandées seront prise en compte par le bureau</w:t>
      </w:r>
      <w:r w:rsidR="0042309A" w:rsidRPr="00AD377E">
        <w:rPr>
          <w:rFonts w:ascii="Times New Roman" w:hAnsi="Times New Roman"/>
        </w:rPr>
        <w:t>.</w:t>
      </w:r>
    </w:p>
    <w:p w14:paraId="4E0D2096" w14:textId="02DDDD2F" w:rsidR="0042309A" w:rsidRPr="00AD377E" w:rsidRDefault="0042309A" w:rsidP="00B26D76">
      <w:pPr>
        <w:pStyle w:val="ps"/>
        <w:rPr>
          <w:rFonts w:ascii="Times New Roman" w:hAnsi="Times New Roman"/>
        </w:rPr>
      </w:pPr>
      <w:r w:rsidRPr="00AD377E">
        <w:rPr>
          <w:rFonts w:ascii="Times New Roman" w:hAnsi="Times New Roman"/>
        </w:rPr>
        <w:t>La restitution aux bénéficiaires sera faite en présence de tous les acteurs : la Direction de l’Aménagement Rural, de la Délégation Régionale du M</w:t>
      </w:r>
      <w:r w:rsidR="00FA04C6" w:rsidRPr="00AD377E">
        <w:rPr>
          <w:rFonts w:ascii="Times New Roman" w:hAnsi="Times New Roman"/>
        </w:rPr>
        <w:t>inistère de l’Agriculture</w:t>
      </w:r>
      <w:r w:rsidRPr="00AD377E">
        <w:rPr>
          <w:rFonts w:ascii="Times New Roman" w:hAnsi="Times New Roman"/>
        </w:rPr>
        <w:t xml:space="preserve"> et des bénéficiaires.</w:t>
      </w:r>
    </w:p>
    <w:p w14:paraId="68A7F7DA" w14:textId="0E4B9324" w:rsidR="004A3FA7" w:rsidRPr="00BF6FBB" w:rsidRDefault="0042309A" w:rsidP="00B26D76">
      <w:pPr>
        <w:pStyle w:val="ps"/>
        <w:rPr>
          <w:rFonts w:ascii="Times New Roman" w:hAnsi="Times New Roman"/>
        </w:rPr>
      </w:pPr>
      <w:r w:rsidRPr="00AD377E">
        <w:rPr>
          <w:rFonts w:ascii="Times New Roman" w:hAnsi="Times New Roman"/>
        </w:rPr>
        <w:t>Un procès-verbal de restitution est signé et l’option technique choisie est mentionnée</w:t>
      </w:r>
      <w:r w:rsidR="002031FE">
        <w:rPr>
          <w:rFonts w:ascii="Times New Roman" w:hAnsi="Times New Roman"/>
        </w:rPr>
        <w:t xml:space="preserve"> pour chaque barrage concerné</w:t>
      </w:r>
      <w:r w:rsidR="005E34D5" w:rsidRPr="005539A7">
        <w:rPr>
          <w:rFonts w:ascii="Times New Roman" w:hAnsi="Times New Roman"/>
        </w:rPr>
        <w:t>.</w:t>
      </w:r>
    </w:p>
    <w:p w14:paraId="346E9579" w14:textId="77777777" w:rsidR="0061763F" w:rsidRPr="00BB6060" w:rsidRDefault="0042309A" w:rsidP="00A84A94">
      <w:pPr>
        <w:pStyle w:val="Titre2"/>
      </w:pPr>
      <w:bookmarkStart w:id="53" w:name="_Toc102083028"/>
      <w:r w:rsidRPr="00BB6060">
        <w:t>Les études d’Avant-</w:t>
      </w:r>
      <w:r w:rsidR="00257B0F" w:rsidRPr="00BB6060">
        <w:t>projet détaillés</w:t>
      </w:r>
      <w:bookmarkEnd w:id="53"/>
    </w:p>
    <w:p w14:paraId="09D3DC4D" w14:textId="77777777" w:rsidR="005E6C8E" w:rsidRPr="00C342E9" w:rsidRDefault="005E6C8E" w:rsidP="005E6C8E">
      <w:pPr>
        <w:autoSpaceDE w:val="0"/>
        <w:autoSpaceDN w:val="0"/>
        <w:adjustRightInd w:val="0"/>
        <w:rPr>
          <w:sz w:val="22"/>
          <w:szCs w:val="20"/>
        </w:rPr>
      </w:pPr>
      <w:r w:rsidRPr="00C342E9">
        <w:rPr>
          <w:sz w:val="22"/>
          <w:szCs w:val="20"/>
        </w:rPr>
        <w:t>Après la notification de la variante d’aménagement retenue par les parties et après le dépôt du rapport final des études d’APS, le Bureau d’Études devra procéder aux études d’APD qui viseront à reprendre l’APS pour la variante retenue en l’approfondissant sur tous les points important pour définir, quantifier et arrêter de façon précise la solution d’aménagement.</w:t>
      </w:r>
    </w:p>
    <w:p w14:paraId="1FB73BCF" w14:textId="7C5C4910" w:rsidR="004A7325" w:rsidRPr="00C342E9" w:rsidRDefault="005E6C8E" w:rsidP="005E6C8E">
      <w:pPr>
        <w:autoSpaceDE w:val="0"/>
        <w:autoSpaceDN w:val="0"/>
        <w:adjustRightInd w:val="0"/>
        <w:rPr>
          <w:sz w:val="22"/>
          <w:szCs w:val="20"/>
        </w:rPr>
      </w:pPr>
      <w:r w:rsidRPr="00C342E9">
        <w:rPr>
          <w:sz w:val="22"/>
          <w:szCs w:val="20"/>
        </w:rPr>
        <w:t>Elle concerne l’établissement de documents devant permettre l’exécution des travaux conformément à la variante retenue de concert entre les Producteurs,</w:t>
      </w:r>
      <w:r w:rsidR="00C33369" w:rsidRPr="00C342E9">
        <w:rPr>
          <w:sz w:val="22"/>
          <w:szCs w:val="20"/>
        </w:rPr>
        <w:t xml:space="preserve"> </w:t>
      </w:r>
      <w:r w:rsidR="008B48F6" w:rsidRPr="00C342E9">
        <w:rPr>
          <w:sz w:val="22"/>
          <w:szCs w:val="20"/>
        </w:rPr>
        <w:t>le projet</w:t>
      </w:r>
      <w:r w:rsidRPr="00C342E9">
        <w:rPr>
          <w:sz w:val="22"/>
          <w:szCs w:val="20"/>
        </w:rPr>
        <w:t xml:space="preserve"> et le </w:t>
      </w:r>
      <w:r w:rsidR="00BF1157" w:rsidRPr="00C342E9">
        <w:rPr>
          <w:sz w:val="22"/>
          <w:szCs w:val="20"/>
        </w:rPr>
        <w:t>Consultant</w:t>
      </w:r>
      <w:r w:rsidRPr="00C342E9">
        <w:rPr>
          <w:sz w:val="22"/>
          <w:szCs w:val="20"/>
        </w:rPr>
        <w:t xml:space="preserve">. </w:t>
      </w:r>
    </w:p>
    <w:p w14:paraId="537E32C3" w14:textId="77777777" w:rsidR="005E6C8E" w:rsidRPr="00C342E9" w:rsidRDefault="005E6C8E" w:rsidP="005E6C8E">
      <w:pPr>
        <w:autoSpaceDE w:val="0"/>
        <w:autoSpaceDN w:val="0"/>
        <w:adjustRightInd w:val="0"/>
        <w:rPr>
          <w:sz w:val="22"/>
          <w:szCs w:val="20"/>
        </w:rPr>
      </w:pPr>
      <w:r w:rsidRPr="00C342E9">
        <w:rPr>
          <w:sz w:val="22"/>
          <w:szCs w:val="20"/>
        </w:rPr>
        <w:t>Les tâches suivantes seront exécutées :</w:t>
      </w:r>
    </w:p>
    <w:p w14:paraId="2B6E5661" w14:textId="42F4CCB0" w:rsidR="005E6C8E" w:rsidRPr="00C342E9" w:rsidRDefault="005E6C8E" w:rsidP="00AD377E">
      <w:pPr>
        <w:numPr>
          <w:ilvl w:val="0"/>
          <w:numId w:val="28"/>
        </w:numPr>
        <w:autoSpaceDE w:val="0"/>
        <w:autoSpaceDN w:val="0"/>
        <w:adjustRightInd w:val="0"/>
        <w:ind w:left="1418"/>
        <w:jc w:val="both"/>
        <w:rPr>
          <w:sz w:val="22"/>
          <w:szCs w:val="20"/>
        </w:rPr>
      </w:pPr>
      <w:r w:rsidRPr="00C342E9">
        <w:rPr>
          <w:sz w:val="22"/>
          <w:szCs w:val="20"/>
        </w:rPr>
        <w:t xml:space="preserve">Le recueil des données de base sur le site, avec l’identification des éléments du cadre physique et socio – économique de la zone de l’aménagement, la description sommaire d’un fonctionnement global de l’ouvrage, l’analyse critique de la situation  actuelle, détermination des contraintes actuelles, les types d’ouvrages pour une meilleure exploitation </w:t>
      </w:r>
      <w:r w:rsidR="0059031F" w:rsidRPr="00C342E9">
        <w:rPr>
          <w:sz w:val="22"/>
          <w:szCs w:val="20"/>
        </w:rPr>
        <w:t>du barrage</w:t>
      </w:r>
      <w:r w:rsidRPr="00C342E9">
        <w:rPr>
          <w:sz w:val="22"/>
          <w:szCs w:val="20"/>
        </w:rPr>
        <w:t xml:space="preserve">, la </w:t>
      </w:r>
      <w:r w:rsidRPr="00C342E9">
        <w:rPr>
          <w:sz w:val="22"/>
          <w:szCs w:val="20"/>
        </w:rPr>
        <w:lastRenderedPageBreak/>
        <w:t xml:space="preserve">description sommaire de l’option retenue, les objectifs visés et les résultats attendus à l’issue de </w:t>
      </w:r>
      <w:r w:rsidR="00BF1157" w:rsidRPr="00C342E9">
        <w:rPr>
          <w:sz w:val="22"/>
          <w:szCs w:val="20"/>
        </w:rPr>
        <w:t>la réhabilitation de chaque barrage.</w:t>
      </w:r>
    </w:p>
    <w:p w14:paraId="42F4A486" w14:textId="77777777" w:rsidR="005E6C8E" w:rsidRPr="00C342E9" w:rsidRDefault="005E6C8E" w:rsidP="00AD377E">
      <w:pPr>
        <w:numPr>
          <w:ilvl w:val="0"/>
          <w:numId w:val="28"/>
        </w:numPr>
        <w:autoSpaceDE w:val="0"/>
        <w:autoSpaceDN w:val="0"/>
        <w:adjustRightInd w:val="0"/>
        <w:ind w:left="1418"/>
        <w:jc w:val="both"/>
        <w:rPr>
          <w:sz w:val="22"/>
          <w:szCs w:val="20"/>
        </w:rPr>
      </w:pPr>
      <w:r w:rsidRPr="00C342E9">
        <w:rPr>
          <w:sz w:val="22"/>
          <w:szCs w:val="20"/>
        </w:rPr>
        <w:t>L’estimation des transport solides à l’échelle du bassin versant ;</w:t>
      </w:r>
    </w:p>
    <w:p w14:paraId="3E5887FD" w14:textId="77777777" w:rsidR="005E6C8E" w:rsidRPr="00C342E9" w:rsidRDefault="005E6C8E" w:rsidP="00AD377E">
      <w:pPr>
        <w:numPr>
          <w:ilvl w:val="0"/>
          <w:numId w:val="28"/>
        </w:numPr>
        <w:autoSpaceDE w:val="0"/>
        <w:autoSpaceDN w:val="0"/>
        <w:adjustRightInd w:val="0"/>
        <w:ind w:left="1418"/>
        <w:jc w:val="both"/>
        <w:rPr>
          <w:sz w:val="22"/>
          <w:szCs w:val="20"/>
        </w:rPr>
      </w:pPr>
      <w:r w:rsidRPr="00C342E9">
        <w:rPr>
          <w:sz w:val="22"/>
          <w:szCs w:val="20"/>
        </w:rPr>
        <w:t xml:space="preserve">La détermination des données techniques à la lumière de l’expérience acquise par les populations sur le </w:t>
      </w:r>
      <w:r w:rsidR="00BF1157" w:rsidRPr="00C342E9">
        <w:rPr>
          <w:sz w:val="22"/>
          <w:szCs w:val="20"/>
        </w:rPr>
        <w:t>site</w:t>
      </w:r>
      <w:r w:rsidRPr="00C342E9">
        <w:rPr>
          <w:sz w:val="22"/>
          <w:szCs w:val="20"/>
        </w:rPr>
        <w:t xml:space="preserve"> (calendrier cultural, temps de travail journalier, etc.) et conformément aux options techniques proposées dans la variante d’aménagement retenue.</w:t>
      </w:r>
    </w:p>
    <w:p w14:paraId="6565D08C" w14:textId="77777777" w:rsidR="005E6C8E" w:rsidRPr="001D7E0D" w:rsidRDefault="00BF1157"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L’état de la cuvette</w:t>
      </w:r>
      <w:r w:rsidR="005E6C8E" w:rsidRPr="001D7E0D">
        <w:rPr>
          <w:rFonts w:cs="Arial"/>
          <w:bCs/>
          <w:sz w:val="22"/>
          <w:szCs w:val="22"/>
          <w:lang w:eastAsia="de-DE"/>
        </w:rPr>
        <w:t xml:space="preserve"> assorti d’un plan d’ensemble au 1/1000ème des infrastructures, en tenant compte des caractéristiques topographiques, des données de l’étude des ressources et des besoins en eau (particulièrement les courbes hauteurs/surfaces et hauteurs/volumes) ;</w:t>
      </w:r>
    </w:p>
    <w:p w14:paraId="0DFE6A52" w14:textId="77777777" w:rsidR="005E6C8E" w:rsidRPr="001D7E0D" w:rsidRDefault="005E6C8E"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La conception et le dimensionnement hydraulique de l’ouvrage :</w:t>
      </w:r>
    </w:p>
    <w:p w14:paraId="74418EFF" w14:textId="77777777" w:rsidR="005E6C8E" w:rsidRPr="001D7E0D" w:rsidRDefault="005E6C8E"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Le dimensionnement hydraulique doit faire apparaître les courbes hauteur/surface - hauteur/volume et d’utilisation de la retenue ainsi que les caractéristiques de l’ouvrage (longueur du déversoir, lame d’eau, profondeur de l’écran d’étanchéité).</w:t>
      </w:r>
    </w:p>
    <w:p w14:paraId="1217CA38" w14:textId="77777777" w:rsidR="005E6C8E" w:rsidRPr="001D7E0D" w:rsidRDefault="005E6C8E"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Le dimensionnement des différents ouvrages, assorti de plans d’exécution et d’implantation (profils en long et en travers ;</w:t>
      </w:r>
    </w:p>
    <w:p w14:paraId="35B58A4E" w14:textId="77777777" w:rsidR="005E6C8E" w:rsidRPr="001D7E0D" w:rsidRDefault="005E6C8E"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L’élaboration des notes de calcul et avant-métrés, des devis quantitatif et estimatif des travaux, assortis de la part des travaux à la charge des bénéficiaires ;</w:t>
      </w:r>
    </w:p>
    <w:p w14:paraId="73C715D5" w14:textId="60CECD1C" w:rsidR="00FA04C6" w:rsidRPr="001D7E0D" w:rsidRDefault="00FA04C6"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 xml:space="preserve">Des ouvrages supplémentaires permettant de valoriser les eaux du barrage seront proposées en aval (par exemple les </w:t>
      </w:r>
      <w:proofErr w:type="spellStart"/>
      <w:r w:rsidRPr="001D7E0D">
        <w:rPr>
          <w:rFonts w:cs="Arial"/>
          <w:bCs/>
          <w:sz w:val="22"/>
          <w:szCs w:val="22"/>
          <w:lang w:eastAsia="de-DE"/>
        </w:rPr>
        <w:t>boulis</w:t>
      </w:r>
      <w:proofErr w:type="spellEnd"/>
      <w:r w:rsidRPr="001D7E0D">
        <w:rPr>
          <w:rFonts w:cs="Arial"/>
          <w:bCs/>
          <w:sz w:val="22"/>
          <w:szCs w:val="22"/>
          <w:lang w:eastAsia="de-DE"/>
        </w:rPr>
        <w:t xml:space="preserve"> et en amont des bassins de rétention) si toutefois les conditions géotechniques le faciliteront</w:t>
      </w:r>
    </w:p>
    <w:p w14:paraId="1087A283" w14:textId="77777777" w:rsidR="005E6C8E" w:rsidRPr="001D7E0D" w:rsidRDefault="005E6C8E"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L’élaboration d’un schéma de gestion et d’entretien de l’ouvrage, avec la détermination des coûts de fonctionnement et d’entretien, et d’amortissement éventuel.</w:t>
      </w:r>
    </w:p>
    <w:p w14:paraId="3E723CB4" w14:textId="77777777" w:rsidR="005E6C8E" w:rsidRPr="001D7E0D" w:rsidRDefault="005E6C8E"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 xml:space="preserve">La participation (financière et/ou physique) des bénéficiaires </w:t>
      </w:r>
      <w:r w:rsidR="00BF1157" w:rsidRPr="001D7E0D">
        <w:rPr>
          <w:rFonts w:cs="Arial"/>
          <w:bCs/>
          <w:sz w:val="22"/>
          <w:szCs w:val="22"/>
          <w:lang w:eastAsia="de-DE"/>
        </w:rPr>
        <w:t>aux travaux</w:t>
      </w:r>
    </w:p>
    <w:p w14:paraId="3F8F9950" w14:textId="77777777" w:rsidR="00874098" w:rsidRPr="001D7E0D" w:rsidRDefault="00874098"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Les ententes foncières post réalisations ou tout document officiel garantissant l’absence de litiges sur la mise en valeur agricole envisagée validé par les autorités administratives;</w:t>
      </w:r>
    </w:p>
    <w:p w14:paraId="2C713F31" w14:textId="0C32D350" w:rsidR="00C33369" w:rsidRPr="001D7E0D" w:rsidRDefault="00C33369" w:rsidP="00AD377E">
      <w:pPr>
        <w:numPr>
          <w:ilvl w:val="0"/>
          <w:numId w:val="28"/>
        </w:numPr>
        <w:autoSpaceDE w:val="0"/>
        <w:autoSpaceDN w:val="0"/>
        <w:adjustRightInd w:val="0"/>
        <w:ind w:left="1418"/>
        <w:jc w:val="both"/>
        <w:rPr>
          <w:rFonts w:cs="Arial"/>
          <w:bCs/>
          <w:sz w:val="22"/>
          <w:szCs w:val="22"/>
          <w:lang w:eastAsia="de-DE"/>
        </w:rPr>
      </w:pPr>
      <w:r w:rsidRPr="001D7E0D">
        <w:rPr>
          <w:rFonts w:cs="Arial"/>
          <w:bCs/>
          <w:sz w:val="22"/>
          <w:szCs w:val="22"/>
          <w:lang w:eastAsia="de-DE"/>
        </w:rPr>
        <w:t xml:space="preserve">Le devis quantitatif et estimatif </w:t>
      </w:r>
      <w:r w:rsidR="00FC4DA6" w:rsidRPr="001D7E0D">
        <w:rPr>
          <w:rFonts w:cs="Arial"/>
          <w:bCs/>
          <w:sz w:val="22"/>
          <w:szCs w:val="22"/>
          <w:lang w:eastAsia="de-DE"/>
        </w:rPr>
        <w:t>des actions à mener afin de remplir l’ensemble des conditions de viabilités.</w:t>
      </w:r>
    </w:p>
    <w:p w14:paraId="02F95654" w14:textId="77777777" w:rsidR="00874098" w:rsidRPr="001D7E0D" w:rsidRDefault="00874098" w:rsidP="00874098">
      <w:pPr>
        <w:autoSpaceDE w:val="0"/>
        <w:autoSpaceDN w:val="0"/>
        <w:adjustRightInd w:val="0"/>
        <w:ind w:left="1418"/>
        <w:jc w:val="both"/>
        <w:rPr>
          <w:rFonts w:cs="Arial"/>
          <w:bCs/>
          <w:sz w:val="22"/>
          <w:szCs w:val="22"/>
          <w:lang w:eastAsia="de-DE"/>
        </w:rPr>
      </w:pPr>
    </w:p>
    <w:p w14:paraId="626C8EFB" w14:textId="77777777" w:rsidR="00D70DE4" w:rsidRPr="00BB6060" w:rsidRDefault="00E1746D" w:rsidP="00A84A94">
      <w:pPr>
        <w:pStyle w:val="Titre2"/>
      </w:pPr>
      <w:bookmarkStart w:id="54" w:name="_Toc102083029"/>
      <w:r w:rsidRPr="00BB6060">
        <w:t xml:space="preserve">PREPARATION D’UN </w:t>
      </w:r>
      <w:r w:rsidR="00293AED" w:rsidRPr="00BB6060">
        <w:t xml:space="preserve"> DOSSIER D’APPEL D’OFFRES</w:t>
      </w:r>
      <w:bookmarkEnd w:id="54"/>
    </w:p>
    <w:p w14:paraId="5C8E4EAC" w14:textId="2A528744" w:rsidR="001D7E0D" w:rsidRPr="000F485A" w:rsidRDefault="00B30E89" w:rsidP="00AD377E">
      <w:pPr>
        <w:pStyle w:val="ps"/>
        <w:rPr>
          <w:rFonts w:ascii="Times New Roman" w:hAnsi="Times New Roman"/>
        </w:rPr>
      </w:pPr>
      <w:r>
        <w:rPr>
          <w:rFonts w:ascii="Times New Roman" w:hAnsi="Times New Roman"/>
          <w:spacing w:val="-3"/>
        </w:rPr>
        <w:t xml:space="preserve">Une fois la phase 1 validée et selon les conclusions de l’APD, la préparation du DAO pourra être déclenchée. </w:t>
      </w:r>
      <w:r w:rsidR="007E4F32" w:rsidRPr="000F485A">
        <w:rPr>
          <w:rFonts w:ascii="Times New Roman" w:hAnsi="Times New Roman"/>
          <w:spacing w:val="-3"/>
        </w:rPr>
        <w:t>Le dossier d’appel d’offres relatif à la réhabilitation du barrage sera élaboré suivant un modèle de la Banque mondiale fourni par la commission des marches et valid</w:t>
      </w:r>
      <w:r w:rsidR="00015745">
        <w:rPr>
          <w:rFonts w:ascii="Times New Roman" w:hAnsi="Times New Roman"/>
          <w:spacing w:val="-3"/>
        </w:rPr>
        <w:t>é</w:t>
      </w:r>
      <w:r w:rsidR="007E4F32" w:rsidRPr="000F485A">
        <w:rPr>
          <w:rFonts w:ascii="Times New Roman" w:hAnsi="Times New Roman"/>
          <w:spacing w:val="-3"/>
        </w:rPr>
        <w:t xml:space="preserve"> avec l’appui des membres de la Commission du Département de l’agriculture. les clauses environnementales et sociales seront intégrées dans le DAO en conformité avec les directives des mesures de sauvegardes environnementales et sociales.</w:t>
      </w:r>
    </w:p>
    <w:p w14:paraId="5EDC1252" w14:textId="1303B4B5" w:rsidR="008B220F" w:rsidRPr="00BB6060" w:rsidRDefault="008B220F" w:rsidP="00AD377E">
      <w:pPr>
        <w:pStyle w:val="Titre1"/>
        <w:pBdr>
          <w:bottom w:val="single" w:sz="4" w:space="0" w:color="auto"/>
        </w:pBdr>
      </w:pPr>
      <w:bookmarkStart w:id="55" w:name="_Toc90921653"/>
      <w:bookmarkStart w:id="56" w:name="_Toc90921777"/>
      <w:bookmarkStart w:id="57" w:name="_Toc102083030"/>
      <w:bookmarkEnd w:id="55"/>
      <w:bookmarkEnd w:id="56"/>
      <w:r w:rsidRPr="00BB6060">
        <w:t>C</w:t>
      </w:r>
      <w:r w:rsidR="001D7E0D">
        <w:rPr>
          <w:caps w:val="0"/>
        </w:rPr>
        <w:t>alendrier</w:t>
      </w:r>
      <w:bookmarkEnd w:id="57"/>
      <w:r w:rsidR="001D7E0D">
        <w:t xml:space="preserve"> </w:t>
      </w:r>
    </w:p>
    <w:p w14:paraId="3BB7B545" w14:textId="77777777" w:rsidR="00A346A4" w:rsidRPr="00BB6060" w:rsidRDefault="00A346A4" w:rsidP="00A84A94">
      <w:pPr>
        <w:pStyle w:val="Titre2"/>
      </w:pPr>
      <w:bookmarkStart w:id="58" w:name="_Toc23771145"/>
      <w:bookmarkStart w:id="59" w:name="_Toc23771205"/>
      <w:bookmarkStart w:id="60" w:name="_Toc102083031"/>
      <w:bookmarkEnd w:id="58"/>
      <w:bookmarkEnd w:id="59"/>
      <w:r w:rsidRPr="00BB6060">
        <w:t>Début de la prestation</w:t>
      </w:r>
      <w:bookmarkEnd w:id="60"/>
    </w:p>
    <w:p w14:paraId="11B1FDF9" w14:textId="6E67ABCF" w:rsidR="0024621B" w:rsidRDefault="001D7E0D" w:rsidP="004B3FCB">
      <w:pPr>
        <w:pStyle w:val="Explication"/>
        <w:rPr>
          <w:rFonts w:ascii="Times New Roman" w:hAnsi="Times New Roman"/>
          <w:color w:val="auto"/>
        </w:rPr>
      </w:pPr>
      <w:r w:rsidRPr="000F485A">
        <w:rPr>
          <w:rFonts w:ascii="Times New Roman" w:hAnsi="Times New Roman"/>
          <w:color w:val="auto"/>
        </w:rPr>
        <w:t>L</w:t>
      </w:r>
      <w:r w:rsidR="00AB651E" w:rsidRPr="000F485A">
        <w:rPr>
          <w:rFonts w:ascii="Times New Roman" w:hAnsi="Times New Roman"/>
          <w:color w:val="auto"/>
        </w:rPr>
        <w:t xml:space="preserve">a prestation démarre dès la signature du contrat </w:t>
      </w:r>
      <w:r w:rsidR="007B553F">
        <w:rPr>
          <w:rFonts w:ascii="Times New Roman" w:hAnsi="Times New Roman"/>
          <w:color w:val="auto"/>
        </w:rPr>
        <w:t>par les deux parties (le projet et le consultant).</w:t>
      </w:r>
      <w:r w:rsidR="007B553F" w:rsidRPr="000F485A" w:rsidDel="007B553F">
        <w:rPr>
          <w:rFonts w:ascii="Times New Roman" w:hAnsi="Times New Roman"/>
          <w:color w:val="auto"/>
        </w:rPr>
        <w:t xml:space="preserve"> </w:t>
      </w:r>
    </w:p>
    <w:p w14:paraId="78845C6C" w14:textId="77777777" w:rsidR="00A346A4" w:rsidRPr="00BB6060" w:rsidRDefault="001E3842" w:rsidP="00A84A94">
      <w:pPr>
        <w:pStyle w:val="Titre2"/>
      </w:pPr>
      <w:bookmarkStart w:id="61" w:name="_Toc102083032"/>
      <w:r w:rsidRPr="00BB6060">
        <w:t>Calendrier d’exécution</w:t>
      </w:r>
      <w:bookmarkEnd w:id="61"/>
    </w:p>
    <w:p w14:paraId="08DAA5EE" w14:textId="77777777" w:rsidR="00C57C80" w:rsidRPr="00BB6060" w:rsidRDefault="00C57C80" w:rsidP="004B3FCB">
      <w:pPr>
        <w:pStyle w:val="Explication"/>
        <w:rPr>
          <w:rFonts w:ascii="Times New Roman" w:hAnsi="Times New Roman"/>
        </w:rPr>
      </w:pPr>
    </w:p>
    <w:p w14:paraId="471C5754" w14:textId="3611A915" w:rsidR="009F3ADA" w:rsidRPr="00BB6060" w:rsidRDefault="009F3ADA" w:rsidP="004B3FCB">
      <w:pPr>
        <w:pStyle w:val="Explication"/>
        <w:rPr>
          <w:rFonts w:ascii="Times New Roman" w:hAnsi="Times New Roman"/>
        </w:rPr>
      </w:pPr>
    </w:p>
    <w:tbl>
      <w:tblPr>
        <w:tblW w:w="4612" w:type="pct"/>
        <w:tblLayout w:type="fixed"/>
        <w:tblCellMar>
          <w:left w:w="0" w:type="dxa"/>
          <w:right w:w="0" w:type="dxa"/>
        </w:tblCellMar>
        <w:tblLook w:val="04A0" w:firstRow="1" w:lastRow="0" w:firstColumn="1" w:lastColumn="0" w:noHBand="0" w:noVBand="1"/>
      </w:tblPr>
      <w:tblGrid>
        <w:gridCol w:w="2604"/>
        <w:gridCol w:w="1148"/>
        <w:gridCol w:w="741"/>
        <w:gridCol w:w="941"/>
        <w:gridCol w:w="732"/>
        <w:gridCol w:w="941"/>
        <w:gridCol w:w="837"/>
        <w:gridCol w:w="938"/>
      </w:tblGrid>
      <w:tr w:rsidR="005B26B4" w:rsidRPr="00BB6060" w14:paraId="2A7A5E7C" w14:textId="77777777" w:rsidTr="005B26B4">
        <w:trPr>
          <w:trHeight w:val="541"/>
        </w:trPr>
        <w:tc>
          <w:tcPr>
            <w:tcW w:w="14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54F1060" w14:textId="77777777" w:rsidR="005B26B4" w:rsidRPr="00BB6060" w:rsidRDefault="005B26B4" w:rsidP="005B26B4">
            <w:pPr>
              <w:rPr>
                <w:color w:val="000000"/>
                <w:sz w:val="22"/>
                <w:szCs w:val="22"/>
              </w:rPr>
            </w:pPr>
            <w:r w:rsidRPr="00BB6060">
              <w:rPr>
                <w:color w:val="000000"/>
                <w:sz w:val="22"/>
                <w:szCs w:val="22"/>
              </w:rPr>
              <w:t> </w:t>
            </w:r>
          </w:p>
        </w:tc>
        <w:tc>
          <w:tcPr>
            <w:tcW w:w="64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340B10" w14:textId="77777777" w:rsidR="005B26B4" w:rsidRPr="00BB6060" w:rsidRDefault="005B26B4" w:rsidP="005B26B4">
            <w:pPr>
              <w:rPr>
                <w:color w:val="000000"/>
                <w:sz w:val="22"/>
                <w:szCs w:val="22"/>
              </w:rPr>
            </w:pPr>
            <w:r w:rsidRPr="00BB6060">
              <w:rPr>
                <w:color w:val="000000"/>
                <w:sz w:val="22"/>
                <w:szCs w:val="22"/>
              </w:rPr>
              <w:t>Durée</w:t>
            </w:r>
          </w:p>
        </w:tc>
        <w:tc>
          <w:tcPr>
            <w:tcW w:w="41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8C5C1DC" w14:textId="3330B070" w:rsidR="005B26B4" w:rsidRPr="008B48F6" w:rsidRDefault="005B26B4" w:rsidP="005B26B4">
            <w:pPr>
              <w:rPr>
                <w:sz w:val="22"/>
                <w:szCs w:val="22"/>
              </w:rPr>
            </w:pPr>
            <w:r>
              <w:rPr>
                <w:sz w:val="22"/>
                <w:szCs w:val="22"/>
              </w:rPr>
              <w:t>M1</w:t>
            </w:r>
          </w:p>
        </w:tc>
        <w:tc>
          <w:tcPr>
            <w:tcW w:w="530" w:type="pct"/>
            <w:tcBorders>
              <w:top w:val="single" w:sz="4" w:space="0" w:color="auto"/>
              <w:left w:val="nil"/>
              <w:bottom w:val="single" w:sz="4" w:space="0" w:color="auto"/>
              <w:right w:val="single" w:sz="4" w:space="0" w:color="auto"/>
            </w:tcBorders>
            <w:shd w:val="clear" w:color="auto" w:fill="auto"/>
          </w:tcPr>
          <w:p w14:paraId="05AB1055" w14:textId="4CA287A8" w:rsidR="005B26B4" w:rsidRPr="00BB6060" w:rsidRDefault="005B26B4" w:rsidP="005B26B4">
            <w:pPr>
              <w:rPr>
                <w:color w:val="000000"/>
                <w:sz w:val="22"/>
                <w:szCs w:val="22"/>
              </w:rPr>
            </w:pPr>
            <w:r>
              <w:rPr>
                <w:color w:val="000000"/>
                <w:sz w:val="22"/>
                <w:szCs w:val="22"/>
              </w:rPr>
              <w:t>M2</w:t>
            </w:r>
          </w:p>
        </w:tc>
        <w:tc>
          <w:tcPr>
            <w:tcW w:w="412" w:type="pct"/>
            <w:tcBorders>
              <w:top w:val="single" w:sz="4" w:space="0" w:color="auto"/>
              <w:left w:val="nil"/>
              <w:bottom w:val="single" w:sz="4" w:space="0" w:color="auto"/>
              <w:right w:val="single" w:sz="4" w:space="0" w:color="auto"/>
            </w:tcBorders>
            <w:shd w:val="clear" w:color="auto" w:fill="auto"/>
          </w:tcPr>
          <w:p w14:paraId="5659B036" w14:textId="7F85658B" w:rsidR="005B26B4" w:rsidRPr="00BB6060" w:rsidRDefault="005B26B4" w:rsidP="005B26B4">
            <w:pPr>
              <w:rPr>
                <w:color w:val="000000"/>
                <w:sz w:val="22"/>
                <w:szCs w:val="22"/>
              </w:rPr>
            </w:pPr>
            <w:r>
              <w:rPr>
                <w:color w:val="000000"/>
                <w:sz w:val="22"/>
                <w:szCs w:val="22"/>
              </w:rPr>
              <w:t>M3</w:t>
            </w:r>
          </w:p>
        </w:tc>
        <w:tc>
          <w:tcPr>
            <w:tcW w:w="5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DB4AFDB" w14:textId="77777777" w:rsidR="005B26B4" w:rsidRPr="00BB6060" w:rsidRDefault="005B26B4" w:rsidP="005B26B4">
            <w:pPr>
              <w:rPr>
                <w:color w:val="000000"/>
                <w:sz w:val="22"/>
                <w:szCs w:val="22"/>
              </w:rPr>
            </w:pPr>
            <w:r>
              <w:rPr>
                <w:color w:val="000000"/>
                <w:sz w:val="22"/>
                <w:szCs w:val="22"/>
              </w:rPr>
              <w:t>M4</w:t>
            </w:r>
          </w:p>
        </w:tc>
        <w:tc>
          <w:tcPr>
            <w:tcW w:w="471" w:type="pct"/>
            <w:tcBorders>
              <w:top w:val="single" w:sz="4" w:space="0" w:color="auto"/>
              <w:left w:val="nil"/>
              <w:bottom w:val="single" w:sz="4" w:space="0" w:color="auto"/>
              <w:right w:val="single" w:sz="4" w:space="0" w:color="auto"/>
            </w:tcBorders>
            <w:shd w:val="clear" w:color="auto" w:fill="auto"/>
          </w:tcPr>
          <w:p w14:paraId="57CB29B7" w14:textId="5A4E741A" w:rsidR="005B26B4" w:rsidRPr="00BB6060" w:rsidRDefault="005B26B4" w:rsidP="005B26B4">
            <w:pPr>
              <w:rPr>
                <w:color w:val="000000"/>
                <w:sz w:val="22"/>
                <w:szCs w:val="22"/>
              </w:rPr>
            </w:pPr>
            <w:r>
              <w:rPr>
                <w:color w:val="000000"/>
                <w:sz w:val="22"/>
                <w:szCs w:val="22"/>
              </w:rPr>
              <w:t>M5</w:t>
            </w:r>
          </w:p>
        </w:tc>
        <w:tc>
          <w:tcPr>
            <w:tcW w:w="528" w:type="pct"/>
            <w:tcBorders>
              <w:top w:val="single" w:sz="4" w:space="0" w:color="auto"/>
              <w:left w:val="nil"/>
              <w:bottom w:val="single" w:sz="4" w:space="0" w:color="auto"/>
              <w:right w:val="single" w:sz="4" w:space="0" w:color="auto"/>
            </w:tcBorders>
            <w:shd w:val="clear" w:color="auto" w:fill="auto"/>
          </w:tcPr>
          <w:p w14:paraId="4E9189F6" w14:textId="7A348EC4" w:rsidR="005B26B4" w:rsidRPr="00BB6060" w:rsidRDefault="005B26B4" w:rsidP="005B26B4">
            <w:pPr>
              <w:rPr>
                <w:color w:val="000000"/>
                <w:sz w:val="22"/>
                <w:szCs w:val="22"/>
              </w:rPr>
            </w:pPr>
            <w:r>
              <w:rPr>
                <w:color w:val="000000"/>
                <w:sz w:val="22"/>
                <w:szCs w:val="22"/>
              </w:rPr>
              <w:t>M6</w:t>
            </w:r>
          </w:p>
        </w:tc>
      </w:tr>
      <w:tr w:rsidR="005B26B4" w:rsidRPr="00BB6060" w14:paraId="000A9294"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38772B8" w14:textId="77777777" w:rsidR="005B26B4" w:rsidRPr="00BB6060" w:rsidRDefault="005B26B4" w:rsidP="005B26B4">
            <w:pPr>
              <w:rPr>
                <w:color w:val="000000"/>
                <w:sz w:val="22"/>
                <w:szCs w:val="22"/>
              </w:rPr>
            </w:pPr>
            <w:r w:rsidRPr="00BB6060">
              <w:rPr>
                <w:color w:val="000000"/>
                <w:sz w:val="22"/>
                <w:szCs w:val="22"/>
              </w:rPr>
              <w:t>Réalisation des études d’APS /</w:t>
            </w:r>
          </w:p>
          <w:p w14:paraId="6E48D51B" w14:textId="77777777" w:rsidR="005B26B4" w:rsidRPr="00BB6060" w:rsidRDefault="005B26B4" w:rsidP="005B26B4">
            <w:pPr>
              <w:rPr>
                <w:color w:val="000000"/>
                <w:sz w:val="22"/>
                <w:szCs w:val="22"/>
              </w:rPr>
            </w:pPr>
            <w:r w:rsidRPr="00BB6060">
              <w:rPr>
                <w:color w:val="000000"/>
                <w:sz w:val="22"/>
                <w:szCs w:val="22"/>
              </w:rPr>
              <w:t xml:space="preserve"> Rapport APS</w:t>
            </w: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246BF5" w14:textId="16EA5979" w:rsidR="005B26B4" w:rsidRPr="00BB6060" w:rsidRDefault="005B26B4" w:rsidP="005B26B4">
            <w:pPr>
              <w:rPr>
                <w:color w:val="000000"/>
                <w:sz w:val="22"/>
                <w:szCs w:val="22"/>
              </w:rPr>
            </w:pPr>
            <w:r>
              <w:rPr>
                <w:color w:val="000000"/>
                <w:sz w:val="22"/>
                <w:szCs w:val="22"/>
              </w:rPr>
              <w:t> 1</w:t>
            </w:r>
            <w:r w:rsidRPr="00BB6060">
              <w:rPr>
                <w:color w:val="000000"/>
                <w:sz w:val="22"/>
                <w:szCs w:val="22"/>
              </w:rPr>
              <w:t xml:space="preserve"> mois</w:t>
            </w:r>
          </w:p>
        </w:tc>
        <w:tc>
          <w:tcPr>
            <w:tcW w:w="417"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hideMark/>
          </w:tcPr>
          <w:p w14:paraId="3F4E9FA6" w14:textId="77777777" w:rsidR="005B26B4" w:rsidRPr="00BB6060" w:rsidRDefault="005B26B4" w:rsidP="005B26B4">
            <w:pPr>
              <w:rPr>
                <w:color w:val="000000"/>
                <w:sz w:val="22"/>
                <w:szCs w:val="22"/>
              </w:rPr>
            </w:pPr>
            <w:r w:rsidRPr="00BB6060">
              <w:rPr>
                <w:color w:val="000000"/>
                <w:sz w:val="22"/>
                <w:szCs w:val="22"/>
              </w:rPr>
              <w:t> </w:t>
            </w:r>
          </w:p>
        </w:tc>
        <w:tc>
          <w:tcPr>
            <w:tcW w:w="5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hideMark/>
          </w:tcPr>
          <w:p w14:paraId="464F70B5" w14:textId="77777777" w:rsidR="005B26B4" w:rsidRPr="00BB6060" w:rsidRDefault="005B26B4" w:rsidP="005B26B4">
            <w:pPr>
              <w:rPr>
                <w:color w:val="000000"/>
                <w:sz w:val="22"/>
                <w:szCs w:val="22"/>
              </w:rPr>
            </w:pPr>
            <w:r w:rsidRPr="00BB6060">
              <w:rPr>
                <w:color w:val="000000"/>
                <w:sz w:val="22"/>
                <w:szCs w:val="22"/>
              </w:rPr>
              <w:t> </w:t>
            </w:r>
          </w:p>
        </w:tc>
        <w:tc>
          <w:tcPr>
            <w:tcW w:w="412" w:type="pct"/>
            <w:tcBorders>
              <w:top w:val="nil"/>
              <w:left w:val="nil"/>
              <w:bottom w:val="single" w:sz="4" w:space="0" w:color="auto"/>
              <w:right w:val="nil"/>
            </w:tcBorders>
            <w:shd w:val="clear" w:color="auto" w:fill="auto"/>
          </w:tcPr>
          <w:p w14:paraId="627064F0" w14:textId="77777777" w:rsidR="005B26B4" w:rsidRPr="00BB6060"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A39B94" w14:textId="49C9EC05" w:rsidR="005B26B4" w:rsidRPr="00BB6060" w:rsidRDefault="005B26B4" w:rsidP="005B26B4">
            <w:pPr>
              <w:rPr>
                <w:color w:val="000000"/>
                <w:sz w:val="22"/>
                <w:szCs w:val="22"/>
              </w:rPr>
            </w:pPr>
            <w:r w:rsidRPr="00BB6060">
              <w:rPr>
                <w:color w:val="000000"/>
                <w:sz w:val="22"/>
                <w:szCs w:val="22"/>
              </w:rPr>
              <w:t> </w:t>
            </w:r>
          </w:p>
        </w:tc>
        <w:tc>
          <w:tcPr>
            <w:tcW w:w="471" w:type="pct"/>
            <w:tcBorders>
              <w:top w:val="single" w:sz="4" w:space="0" w:color="auto"/>
              <w:left w:val="nil"/>
              <w:bottom w:val="single" w:sz="4" w:space="0" w:color="auto"/>
              <w:right w:val="single" w:sz="4" w:space="0" w:color="auto"/>
            </w:tcBorders>
          </w:tcPr>
          <w:p w14:paraId="3082D02B" w14:textId="77777777" w:rsidR="005B26B4" w:rsidRPr="00BB6060"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tcPr>
          <w:p w14:paraId="4F947613" w14:textId="52841768" w:rsidR="005B26B4" w:rsidRPr="00BB6060" w:rsidRDefault="005B26B4" w:rsidP="005B26B4">
            <w:pPr>
              <w:rPr>
                <w:color w:val="000000"/>
                <w:sz w:val="22"/>
                <w:szCs w:val="22"/>
              </w:rPr>
            </w:pPr>
          </w:p>
        </w:tc>
      </w:tr>
      <w:tr w:rsidR="005B26B4" w:rsidRPr="00BB6060" w14:paraId="64F6C3E6"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0A5F129" w14:textId="77777777" w:rsidR="005B26B4" w:rsidRPr="00BB6060" w:rsidRDefault="005B26B4" w:rsidP="005B26B4">
            <w:pPr>
              <w:rPr>
                <w:color w:val="000000"/>
                <w:sz w:val="22"/>
                <w:szCs w:val="22"/>
              </w:rPr>
            </w:pPr>
            <w:r w:rsidRPr="00BB6060">
              <w:rPr>
                <w:color w:val="000000"/>
                <w:sz w:val="22"/>
                <w:szCs w:val="22"/>
              </w:rPr>
              <w:t xml:space="preserve">Restitution des études APS / </w:t>
            </w:r>
          </w:p>
          <w:p w14:paraId="692190FA" w14:textId="77777777" w:rsidR="005B26B4" w:rsidRPr="00BB6060" w:rsidRDefault="005B26B4" w:rsidP="005B26B4">
            <w:pPr>
              <w:rPr>
                <w:color w:val="000000"/>
                <w:sz w:val="22"/>
                <w:szCs w:val="22"/>
              </w:rPr>
            </w:pP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C3C18D" w14:textId="77777777" w:rsidR="005B26B4" w:rsidRPr="00BB6060" w:rsidRDefault="005B26B4" w:rsidP="005B26B4">
            <w:pPr>
              <w:rPr>
                <w:color w:val="000000"/>
                <w:sz w:val="22"/>
                <w:szCs w:val="22"/>
              </w:rPr>
            </w:pPr>
            <w:r w:rsidRPr="00BB6060">
              <w:rPr>
                <w:color w:val="000000"/>
                <w:sz w:val="22"/>
                <w:szCs w:val="22"/>
              </w:rPr>
              <w:t>1 semaine</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E52C4B" w14:textId="77777777" w:rsidR="005B26B4" w:rsidRPr="00BB6060" w:rsidRDefault="005B26B4" w:rsidP="005B26B4">
            <w:pPr>
              <w:rPr>
                <w:color w:val="000000"/>
                <w:sz w:val="22"/>
                <w:szCs w:val="22"/>
              </w:rPr>
            </w:pPr>
            <w:r w:rsidRPr="00BB6060">
              <w:rPr>
                <w:color w:val="000000"/>
                <w:sz w:val="22"/>
                <w:szCs w:val="22"/>
              </w:rPr>
              <w:t> </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E10C91" w14:textId="77777777" w:rsidR="005B26B4" w:rsidRPr="00BB6060" w:rsidRDefault="005B26B4" w:rsidP="005B26B4">
            <w:pPr>
              <w:rPr>
                <w:color w:val="000000"/>
                <w:sz w:val="22"/>
                <w:szCs w:val="22"/>
              </w:rPr>
            </w:pPr>
            <w:r w:rsidRPr="00BB6060">
              <w:rPr>
                <w:color w:val="000000"/>
                <w:sz w:val="22"/>
                <w:szCs w:val="22"/>
              </w:rPr>
              <w:t> </w:t>
            </w:r>
          </w:p>
        </w:tc>
        <w:tc>
          <w:tcPr>
            <w:tcW w:w="412" w:type="pct"/>
            <w:tcBorders>
              <w:top w:val="nil"/>
              <w:left w:val="nil"/>
              <w:bottom w:val="single" w:sz="4" w:space="0" w:color="auto"/>
              <w:right w:val="nil"/>
            </w:tcBorders>
            <w:shd w:val="clear" w:color="auto" w:fill="D9D9D9" w:themeFill="background1" w:themeFillShade="D9"/>
          </w:tcPr>
          <w:p w14:paraId="1FB9377A" w14:textId="77777777" w:rsidR="005B26B4" w:rsidRPr="00BB6060"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ABEFEB" w14:textId="0CDD4553" w:rsidR="005B26B4" w:rsidRPr="00BB6060" w:rsidRDefault="005B26B4" w:rsidP="005B26B4">
            <w:pPr>
              <w:rPr>
                <w:color w:val="000000"/>
                <w:sz w:val="22"/>
                <w:szCs w:val="22"/>
              </w:rPr>
            </w:pPr>
            <w:r w:rsidRPr="00BB6060">
              <w:rPr>
                <w:color w:val="000000"/>
                <w:sz w:val="22"/>
                <w:szCs w:val="22"/>
              </w:rPr>
              <w:t> </w:t>
            </w:r>
          </w:p>
        </w:tc>
        <w:tc>
          <w:tcPr>
            <w:tcW w:w="471" w:type="pct"/>
            <w:tcBorders>
              <w:top w:val="single" w:sz="4" w:space="0" w:color="auto"/>
              <w:left w:val="nil"/>
              <w:bottom w:val="single" w:sz="4" w:space="0" w:color="auto"/>
              <w:right w:val="single" w:sz="4" w:space="0" w:color="auto"/>
            </w:tcBorders>
            <w:shd w:val="clear" w:color="auto" w:fill="auto"/>
          </w:tcPr>
          <w:p w14:paraId="0863C777" w14:textId="77777777" w:rsidR="005B26B4" w:rsidRPr="00BB6060"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shd w:val="clear" w:color="auto" w:fill="auto"/>
          </w:tcPr>
          <w:p w14:paraId="0C1FCAAA" w14:textId="2A39D9C3" w:rsidR="005B26B4" w:rsidRPr="00BB6060" w:rsidRDefault="005B26B4" w:rsidP="005B26B4">
            <w:pPr>
              <w:rPr>
                <w:color w:val="000000"/>
                <w:sz w:val="22"/>
                <w:szCs w:val="22"/>
              </w:rPr>
            </w:pPr>
          </w:p>
        </w:tc>
      </w:tr>
      <w:tr w:rsidR="005B26B4" w:rsidRPr="00BB6060" w14:paraId="7408275B"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9C63CD9" w14:textId="77777777" w:rsidR="005B26B4" w:rsidRPr="00BB6060" w:rsidRDefault="005B26B4" w:rsidP="005B26B4">
            <w:pPr>
              <w:rPr>
                <w:color w:val="000000"/>
                <w:sz w:val="22"/>
                <w:szCs w:val="22"/>
              </w:rPr>
            </w:pPr>
            <w:r w:rsidRPr="00BB6060">
              <w:rPr>
                <w:color w:val="000000"/>
                <w:sz w:val="22"/>
                <w:szCs w:val="22"/>
              </w:rPr>
              <w:t>Les études d’APD / Rapports APD</w:t>
            </w: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19390E" w14:textId="77777777" w:rsidR="005B26B4" w:rsidRPr="00BB6060" w:rsidRDefault="005B26B4" w:rsidP="005B26B4">
            <w:pPr>
              <w:rPr>
                <w:color w:val="000000"/>
                <w:sz w:val="22"/>
                <w:szCs w:val="22"/>
              </w:rPr>
            </w:pPr>
            <w:r w:rsidRPr="00BB6060">
              <w:rPr>
                <w:color w:val="000000"/>
                <w:sz w:val="22"/>
                <w:szCs w:val="22"/>
              </w:rPr>
              <w:t> 1 mois</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3AEC153" w14:textId="77777777" w:rsidR="005B26B4" w:rsidRPr="00BB6060" w:rsidRDefault="005B26B4" w:rsidP="005B26B4">
            <w:pPr>
              <w:rPr>
                <w:color w:val="000000"/>
                <w:sz w:val="22"/>
                <w:szCs w:val="22"/>
              </w:rPr>
            </w:pPr>
            <w:r w:rsidRPr="00BB6060">
              <w:rPr>
                <w:color w:val="000000"/>
                <w:sz w:val="22"/>
                <w:szCs w:val="22"/>
              </w:rPr>
              <w:t> </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3B7514" w14:textId="77777777" w:rsidR="005B26B4" w:rsidRPr="00BB6060" w:rsidRDefault="005B26B4" w:rsidP="005B26B4">
            <w:pPr>
              <w:rPr>
                <w:color w:val="000000"/>
                <w:sz w:val="22"/>
                <w:szCs w:val="22"/>
              </w:rPr>
            </w:pPr>
            <w:r w:rsidRPr="00BB6060">
              <w:rPr>
                <w:color w:val="000000"/>
                <w:sz w:val="22"/>
                <w:szCs w:val="22"/>
              </w:rPr>
              <w:t> </w:t>
            </w:r>
          </w:p>
        </w:tc>
        <w:tc>
          <w:tcPr>
            <w:tcW w:w="412" w:type="pct"/>
            <w:tcBorders>
              <w:top w:val="nil"/>
              <w:left w:val="nil"/>
              <w:bottom w:val="single" w:sz="4" w:space="0" w:color="auto"/>
              <w:right w:val="nil"/>
            </w:tcBorders>
          </w:tcPr>
          <w:p w14:paraId="41AC7421" w14:textId="77777777" w:rsidR="005B26B4" w:rsidRPr="00BB6060"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hideMark/>
          </w:tcPr>
          <w:p w14:paraId="7E0757A1" w14:textId="1F92113F" w:rsidR="005B26B4" w:rsidRPr="00BB6060" w:rsidRDefault="005B26B4" w:rsidP="005B26B4">
            <w:pPr>
              <w:rPr>
                <w:color w:val="000000"/>
                <w:sz w:val="22"/>
                <w:szCs w:val="22"/>
              </w:rPr>
            </w:pPr>
            <w:r w:rsidRPr="00BB6060">
              <w:rPr>
                <w:color w:val="000000"/>
                <w:sz w:val="22"/>
                <w:szCs w:val="22"/>
              </w:rPr>
              <w:t> </w:t>
            </w:r>
          </w:p>
        </w:tc>
        <w:tc>
          <w:tcPr>
            <w:tcW w:w="471" w:type="pct"/>
            <w:tcBorders>
              <w:top w:val="single" w:sz="4" w:space="0" w:color="auto"/>
              <w:left w:val="nil"/>
              <w:bottom w:val="single" w:sz="4" w:space="0" w:color="auto"/>
              <w:right w:val="single" w:sz="4" w:space="0" w:color="auto"/>
            </w:tcBorders>
            <w:shd w:val="clear" w:color="auto" w:fill="BFBFBF" w:themeFill="background1" w:themeFillShade="BF"/>
          </w:tcPr>
          <w:p w14:paraId="3119E022" w14:textId="77777777" w:rsidR="005B26B4" w:rsidRPr="00BB6060"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shd w:val="clear" w:color="auto" w:fill="auto"/>
          </w:tcPr>
          <w:p w14:paraId="7AB9B3BF" w14:textId="3782D45E" w:rsidR="005B26B4" w:rsidRPr="00BB6060" w:rsidRDefault="005B26B4" w:rsidP="005B26B4">
            <w:pPr>
              <w:rPr>
                <w:color w:val="000000"/>
                <w:sz w:val="22"/>
                <w:szCs w:val="22"/>
              </w:rPr>
            </w:pPr>
          </w:p>
        </w:tc>
      </w:tr>
      <w:tr w:rsidR="005B26B4" w:rsidRPr="00BB6060" w14:paraId="1E639FA4"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7DAB66E" w14:textId="43409839" w:rsidR="005B26B4" w:rsidRPr="00BB6060" w:rsidRDefault="005B26B4" w:rsidP="005B26B4">
            <w:pPr>
              <w:rPr>
                <w:color w:val="000000"/>
                <w:sz w:val="22"/>
                <w:szCs w:val="22"/>
              </w:rPr>
            </w:pPr>
            <w:r w:rsidRPr="00BB6060">
              <w:rPr>
                <w:color w:val="000000"/>
                <w:sz w:val="22"/>
                <w:szCs w:val="22"/>
              </w:rPr>
              <w:lastRenderedPageBreak/>
              <w:t xml:space="preserve">Elaboration du DAO </w:t>
            </w:r>
            <w:r>
              <w:rPr>
                <w:color w:val="000000"/>
                <w:sz w:val="22"/>
                <w:szCs w:val="22"/>
              </w:rPr>
              <w:t xml:space="preserve">/ Finalisation des pièces dessinées </w:t>
            </w: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959B37" w14:textId="01F3F7F6" w:rsidR="005B26B4" w:rsidRPr="00BB6060" w:rsidRDefault="005B26B4" w:rsidP="005B26B4">
            <w:pPr>
              <w:rPr>
                <w:color w:val="000000"/>
                <w:sz w:val="22"/>
                <w:szCs w:val="22"/>
              </w:rPr>
            </w:pPr>
            <w:r w:rsidRPr="00BB6060">
              <w:rPr>
                <w:color w:val="000000"/>
                <w:sz w:val="22"/>
                <w:szCs w:val="22"/>
              </w:rPr>
              <w:t> </w:t>
            </w:r>
            <w:r>
              <w:rPr>
                <w:color w:val="000000"/>
                <w:sz w:val="22"/>
                <w:szCs w:val="22"/>
              </w:rPr>
              <w:t xml:space="preserve">3 semaines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704D32" w14:textId="77777777" w:rsidR="005B26B4" w:rsidRPr="00BB6060" w:rsidRDefault="005B26B4" w:rsidP="005B26B4">
            <w:pPr>
              <w:rPr>
                <w:color w:val="000000"/>
                <w:sz w:val="22"/>
                <w:szCs w:val="22"/>
              </w:rPr>
            </w:pPr>
            <w:r w:rsidRPr="00BB6060">
              <w:rPr>
                <w:color w:val="000000"/>
                <w:sz w:val="22"/>
                <w:szCs w:val="22"/>
              </w:rPr>
              <w:t> </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4E4431" w14:textId="77777777" w:rsidR="005B26B4" w:rsidRPr="00BB6060" w:rsidRDefault="005B26B4" w:rsidP="005B26B4">
            <w:pPr>
              <w:rPr>
                <w:color w:val="000000"/>
                <w:sz w:val="22"/>
                <w:szCs w:val="22"/>
              </w:rPr>
            </w:pPr>
            <w:r w:rsidRPr="00BB6060">
              <w:rPr>
                <w:color w:val="000000"/>
                <w:sz w:val="22"/>
                <w:szCs w:val="22"/>
              </w:rPr>
              <w:t> </w:t>
            </w:r>
          </w:p>
        </w:tc>
        <w:tc>
          <w:tcPr>
            <w:tcW w:w="412" w:type="pct"/>
            <w:tcBorders>
              <w:top w:val="nil"/>
              <w:left w:val="nil"/>
              <w:bottom w:val="single" w:sz="4" w:space="0" w:color="auto"/>
              <w:right w:val="nil"/>
            </w:tcBorders>
          </w:tcPr>
          <w:p w14:paraId="0335052A" w14:textId="77777777" w:rsidR="005B26B4" w:rsidRPr="00BB6060"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9ADB26" w14:textId="0FEFF274" w:rsidR="005B26B4" w:rsidRPr="00BB6060" w:rsidRDefault="005B26B4" w:rsidP="005B26B4">
            <w:pPr>
              <w:rPr>
                <w:color w:val="000000"/>
                <w:sz w:val="22"/>
                <w:szCs w:val="22"/>
              </w:rPr>
            </w:pPr>
            <w:r w:rsidRPr="00BB6060">
              <w:rPr>
                <w:color w:val="000000"/>
                <w:sz w:val="22"/>
                <w:szCs w:val="22"/>
              </w:rPr>
              <w:t> </w:t>
            </w:r>
          </w:p>
        </w:tc>
        <w:tc>
          <w:tcPr>
            <w:tcW w:w="471" w:type="pct"/>
            <w:tcBorders>
              <w:top w:val="single" w:sz="4" w:space="0" w:color="auto"/>
              <w:left w:val="nil"/>
              <w:bottom w:val="single" w:sz="4" w:space="0" w:color="auto"/>
              <w:right w:val="single" w:sz="4" w:space="0" w:color="auto"/>
            </w:tcBorders>
          </w:tcPr>
          <w:p w14:paraId="74BEF344" w14:textId="77777777" w:rsidR="005B26B4" w:rsidRPr="00BB6060"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shd w:val="clear" w:color="auto" w:fill="BFBFBF" w:themeFill="background1" w:themeFillShade="BF"/>
          </w:tcPr>
          <w:p w14:paraId="51D6285B" w14:textId="33A24F0A" w:rsidR="005B26B4" w:rsidRPr="00BB6060" w:rsidRDefault="005B26B4" w:rsidP="005B26B4">
            <w:pPr>
              <w:rPr>
                <w:color w:val="000000"/>
                <w:sz w:val="22"/>
                <w:szCs w:val="22"/>
              </w:rPr>
            </w:pPr>
          </w:p>
        </w:tc>
      </w:tr>
    </w:tbl>
    <w:p w14:paraId="6EF00EB2" w14:textId="77777777" w:rsidR="008B220F" w:rsidRPr="00BB6060" w:rsidRDefault="008B220F" w:rsidP="00AD377E">
      <w:pPr>
        <w:pStyle w:val="Titre1"/>
      </w:pPr>
      <w:bookmarkStart w:id="62" w:name="_Toc102083033"/>
      <w:r w:rsidRPr="00BB6060">
        <w:t>LIVRABLES</w:t>
      </w:r>
      <w:bookmarkEnd w:id="62"/>
    </w:p>
    <w:p w14:paraId="23386D17" w14:textId="77777777" w:rsidR="00291658" w:rsidRPr="00BB6060" w:rsidRDefault="00304FA5" w:rsidP="00A84A94">
      <w:pPr>
        <w:pStyle w:val="Titre2"/>
      </w:pPr>
      <w:bookmarkStart w:id="63" w:name="_Toc102083034"/>
      <w:r w:rsidRPr="00BB6060">
        <w:t>Documents</w:t>
      </w:r>
      <w:bookmarkEnd w:id="63"/>
    </w:p>
    <w:p w14:paraId="46BDCA72" w14:textId="77777777" w:rsidR="008B03CE" w:rsidRPr="00BB6060" w:rsidRDefault="008B03CE" w:rsidP="008B03CE">
      <w:pPr>
        <w:pStyle w:val="Explication"/>
        <w:rPr>
          <w:rFonts w:ascii="Times New Roman" w:hAnsi="Times New Roman"/>
        </w:rPr>
      </w:pPr>
    </w:p>
    <w:tbl>
      <w:tblPr>
        <w:tblW w:w="4861" w:type="pct"/>
        <w:tblInd w:w="-152" w:type="dxa"/>
        <w:tblCellMar>
          <w:left w:w="70" w:type="dxa"/>
          <w:right w:w="70" w:type="dxa"/>
        </w:tblCellMar>
        <w:tblLook w:val="04A0" w:firstRow="1" w:lastRow="0" w:firstColumn="1" w:lastColumn="0" w:noHBand="0" w:noVBand="1"/>
      </w:tblPr>
      <w:tblGrid>
        <w:gridCol w:w="1277"/>
        <w:gridCol w:w="1380"/>
        <w:gridCol w:w="3656"/>
        <w:gridCol w:w="1413"/>
        <w:gridCol w:w="1630"/>
      </w:tblGrid>
      <w:tr w:rsidR="00E25949" w:rsidRPr="00CF5775" w14:paraId="25A11310" w14:textId="77777777" w:rsidTr="0057317C">
        <w:trPr>
          <w:trHeight w:val="594"/>
        </w:trPr>
        <w:tc>
          <w:tcPr>
            <w:tcW w:w="682" w:type="pct"/>
            <w:tcBorders>
              <w:top w:val="single" w:sz="8" w:space="0" w:color="auto"/>
              <w:left w:val="single" w:sz="8" w:space="0" w:color="auto"/>
              <w:bottom w:val="single" w:sz="8" w:space="0" w:color="auto"/>
              <w:right w:val="single" w:sz="4" w:space="0" w:color="auto"/>
            </w:tcBorders>
            <w:shd w:val="clear" w:color="auto" w:fill="auto"/>
            <w:hideMark/>
          </w:tcPr>
          <w:p w14:paraId="7A0C4F01" w14:textId="77777777" w:rsidR="00E25949" w:rsidRPr="00CF5775" w:rsidRDefault="00E25949" w:rsidP="00BD1CCE">
            <w:pPr>
              <w:rPr>
                <w:b/>
                <w:bCs/>
                <w:color w:val="000000"/>
                <w:sz w:val="22"/>
                <w:szCs w:val="22"/>
              </w:rPr>
            </w:pPr>
            <w:r w:rsidRPr="00CF5775">
              <w:rPr>
                <w:b/>
                <w:bCs/>
                <w:color w:val="000000"/>
                <w:sz w:val="22"/>
                <w:szCs w:val="22"/>
              </w:rPr>
              <w:t>Livrable</w:t>
            </w:r>
          </w:p>
        </w:tc>
        <w:tc>
          <w:tcPr>
            <w:tcW w:w="737" w:type="pct"/>
            <w:tcBorders>
              <w:top w:val="single" w:sz="8" w:space="0" w:color="auto"/>
              <w:left w:val="nil"/>
              <w:bottom w:val="single" w:sz="8" w:space="0" w:color="auto"/>
              <w:right w:val="single" w:sz="4" w:space="0" w:color="auto"/>
            </w:tcBorders>
            <w:shd w:val="clear" w:color="auto" w:fill="auto"/>
            <w:hideMark/>
          </w:tcPr>
          <w:p w14:paraId="453FC02A" w14:textId="77777777" w:rsidR="00E25949" w:rsidRPr="00CF5775" w:rsidRDefault="00E25949" w:rsidP="00BD1CCE">
            <w:pPr>
              <w:rPr>
                <w:b/>
                <w:bCs/>
                <w:color w:val="000000"/>
                <w:sz w:val="22"/>
                <w:szCs w:val="22"/>
              </w:rPr>
            </w:pPr>
            <w:r w:rsidRPr="00CF5775">
              <w:rPr>
                <w:b/>
                <w:bCs/>
                <w:color w:val="000000"/>
                <w:sz w:val="22"/>
                <w:szCs w:val="22"/>
              </w:rPr>
              <w:t>Échéance</w:t>
            </w:r>
          </w:p>
        </w:tc>
        <w:tc>
          <w:tcPr>
            <w:tcW w:w="1954" w:type="pct"/>
            <w:tcBorders>
              <w:top w:val="single" w:sz="8" w:space="0" w:color="auto"/>
              <w:left w:val="nil"/>
              <w:bottom w:val="single" w:sz="8" w:space="0" w:color="auto"/>
              <w:right w:val="single" w:sz="4" w:space="0" w:color="auto"/>
            </w:tcBorders>
            <w:shd w:val="clear" w:color="auto" w:fill="auto"/>
            <w:hideMark/>
          </w:tcPr>
          <w:p w14:paraId="39BBED31" w14:textId="77777777" w:rsidR="00E25949" w:rsidRPr="00CF5775" w:rsidRDefault="00E25949" w:rsidP="00BD1CCE">
            <w:pPr>
              <w:rPr>
                <w:b/>
                <w:bCs/>
                <w:color w:val="000000"/>
                <w:sz w:val="22"/>
                <w:szCs w:val="22"/>
              </w:rPr>
            </w:pPr>
            <w:r w:rsidRPr="00CF5775">
              <w:rPr>
                <w:b/>
                <w:bCs/>
                <w:color w:val="000000"/>
                <w:sz w:val="22"/>
                <w:szCs w:val="22"/>
              </w:rPr>
              <w:t>Contenu</w:t>
            </w:r>
          </w:p>
        </w:tc>
        <w:tc>
          <w:tcPr>
            <w:tcW w:w="755" w:type="pct"/>
            <w:tcBorders>
              <w:top w:val="single" w:sz="8" w:space="0" w:color="auto"/>
              <w:left w:val="nil"/>
              <w:bottom w:val="single" w:sz="8" w:space="0" w:color="auto"/>
              <w:right w:val="single" w:sz="4" w:space="0" w:color="auto"/>
            </w:tcBorders>
            <w:shd w:val="clear" w:color="auto" w:fill="auto"/>
            <w:hideMark/>
          </w:tcPr>
          <w:p w14:paraId="798733C9" w14:textId="77777777" w:rsidR="00E25949" w:rsidRPr="00CF5775" w:rsidRDefault="00E25949" w:rsidP="00BD1CCE">
            <w:pPr>
              <w:rPr>
                <w:b/>
                <w:bCs/>
                <w:color w:val="000000"/>
                <w:sz w:val="22"/>
                <w:szCs w:val="22"/>
              </w:rPr>
            </w:pPr>
            <w:r w:rsidRPr="00CF5775">
              <w:rPr>
                <w:b/>
                <w:bCs/>
                <w:color w:val="000000"/>
                <w:sz w:val="22"/>
                <w:szCs w:val="22"/>
              </w:rPr>
              <w:t>Format</w:t>
            </w:r>
          </w:p>
        </w:tc>
        <w:tc>
          <w:tcPr>
            <w:tcW w:w="871" w:type="pct"/>
            <w:tcBorders>
              <w:top w:val="single" w:sz="8" w:space="0" w:color="auto"/>
              <w:left w:val="nil"/>
              <w:bottom w:val="single" w:sz="8" w:space="0" w:color="auto"/>
              <w:right w:val="single" w:sz="4" w:space="0" w:color="auto"/>
            </w:tcBorders>
            <w:shd w:val="clear" w:color="auto" w:fill="auto"/>
            <w:hideMark/>
          </w:tcPr>
          <w:p w14:paraId="52DA8EB2" w14:textId="77777777" w:rsidR="00E25949" w:rsidRPr="00CF5775" w:rsidRDefault="00E25949" w:rsidP="00BD1CCE">
            <w:pPr>
              <w:rPr>
                <w:b/>
                <w:bCs/>
                <w:color w:val="000000"/>
                <w:sz w:val="22"/>
                <w:szCs w:val="22"/>
              </w:rPr>
            </w:pPr>
            <w:r w:rsidRPr="00CF5775">
              <w:rPr>
                <w:b/>
                <w:bCs/>
                <w:color w:val="000000"/>
                <w:sz w:val="22"/>
                <w:szCs w:val="22"/>
              </w:rPr>
              <w:t>Nombre de copies</w:t>
            </w:r>
          </w:p>
        </w:tc>
      </w:tr>
      <w:tr w:rsidR="00E25949" w:rsidRPr="00CF5775" w14:paraId="4B0922E6" w14:textId="77777777" w:rsidTr="00FA04C6">
        <w:trPr>
          <w:trHeight w:val="1398"/>
        </w:trPr>
        <w:tc>
          <w:tcPr>
            <w:tcW w:w="682" w:type="pct"/>
            <w:tcBorders>
              <w:top w:val="nil"/>
              <w:left w:val="single" w:sz="8" w:space="0" w:color="auto"/>
              <w:bottom w:val="single" w:sz="4" w:space="0" w:color="auto"/>
              <w:right w:val="single" w:sz="4" w:space="0" w:color="auto"/>
            </w:tcBorders>
            <w:shd w:val="clear" w:color="auto" w:fill="auto"/>
            <w:hideMark/>
          </w:tcPr>
          <w:p w14:paraId="2F6522D5" w14:textId="77777777" w:rsidR="00E25949" w:rsidRPr="00CF5775" w:rsidRDefault="00E25949" w:rsidP="00BD1CCE">
            <w:pPr>
              <w:rPr>
                <w:color w:val="000000"/>
                <w:sz w:val="22"/>
                <w:szCs w:val="22"/>
              </w:rPr>
            </w:pPr>
            <w:r w:rsidRPr="00CF5775">
              <w:rPr>
                <w:color w:val="000000"/>
                <w:sz w:val="22"/>
                <w:szCs w:val="22"/>
              </w:rPr>
              <w:t xml:space="preserve">Les  rapports d’APS </w:t>
            </w:r>
          </w:p>
        </w:tc>
        <w:tc>
          <w:tcPr>
            <w:tcW w:w="737" w:type="pct"/>
            <w:tcBorders>
              <w:top w:val="nil"/>
              <w:left w:val="nil"/>
              <w:bottom w:val="single" w:sz="4" w:space="0" w:color="auto"/>
              <w:right w:val="single" w:sz="4" w:space="0" w:color="auto"/>
            </w:tcBorders>
            <w:shd w:val="clear" w:color="auto" w:fill="auto"/>
            <w:hideMark/>
          </w:tcPr>
          <w:p w14:paraId="55F60CEF" w14:textId="5E8FB8F9" w:rsidR="00E25949" w:rsidRPr="00CF5775" w:rsidRDefault="00E25949" w:rsidP="00FA04C6">
            <w:pPr>
              <w:rPr>
                <w:color w:val="000000"/>
                <w:sz w:val="22"/>
                <w:szCs w:val="22"/>
              </w:rPr>
            </w:pPr>
            <w:r w:rsidRPr="00CF5775">
              <w:rPr>
                <w:color w:val="000000"/>
                <w:sz w:val="22"/>
                <w:szCs w:val="22"/>
              </w:rPr>
              <w:t> </w:t>
            </w:r>
            <w:r w:rsidR="005B26B4">
              <w:rPr>
                <w:color w:val="000000"/>
                <w:sz w:val="22"/>
                <w:szCs w:val="22"/>
              </w:rPr>
              <w:t>2</w:t>
            </w:r>
            <w:r w:rsidR="00844C74" w:rsidRPr="00CF5775">
              <w:rPr>
                <w:color w:val="000000"/>
                <w:sz w:val="22"/>
                <w:szCs w:val="22"/>
              </w:rPr>
              <w:t xml:space="preserve"> mois</w:t>
            </w:r>
          </w:p>
        </w:tc>
        <w:tc>
          <w:tcPr>
            <w:tcW w:w="1954" w:type="pct"/>
            <w:tcBorders>
              <w:top w:val="nil"/>
              <w:left w:val="nil"/>
              <w:bottom w:val="single" w:sz="4" w:space="0" w:color="auto"/>
              <w:right w:val="single" w:sz="4" w:space="0" w:color="auto"/>
            </w:tcBorders>
            <w:shd w:val="clear" w:color="auto" w:fill="auto"/>
            <w:hideMark/>
          </w:tcPr>
          <w:p w14:paraId="5B5B1892" w14:textId="77777777" w:rsidR="006827BC" w:rsidRPr="00CF5775" w:rsidRDefault="006827BC" w:rsidP="006827BC">
            <w:pPr>
              <w:pStyle w:val="Commentaire"/>
            </w:pPr>
            <w:r w:rsidRPr="00CF5775">
              <w:rPr>
                <w:b/>
                <w:bCs/>
                <w:u w:val="single"/>
              </w:rPr>
              <w:t>Résumé</w:t>
            </w:r>
            <w:r w:rsidRPr="00CF5775">
              <w:t xml:space="preserve"> sur :</w:t>
            </w:r>
          </w:p>
          <w:p w14:paraId="50CA7A85" w14:textId="5A1F6813" w:rsidR="006827BC" w:rsidRPr="00CF5775" w:rsidRDefault="006827BC" w:rsidP="00AD377E">
            <w:pPr>
              <w:pStyle w:val="Commentaire"/>
              <w:numPr>
                <w:ilvl w:val="0"/>
                <w:numId w:val="25"/>
              </w:numPr>
            </w:pPr>
            <w:r w:rsidRPr="00CF5775">
              <w:t>La situation initiale et la situation résultant de l’analyse vis-</w:t>
            </w:r>
            <w:r w:rsidR="005539A7" w:rsidRPr="00CF5775">
              <w:t>à</w:t>
            </w:r>
            <w:r w:rsidRPr="00CF5775">
              <w:t xml:space="preserve">-vis de la satisfaction des conditions de viabilité in fine et sur les activités à conduire ainsi que les principaux éléments de design pour y parvenir </w:t>
            </w:r>
          </w:p>
          <w:p w14:paraId="4FF85D1F" w14:textId="77777777" w:rsidR="00B21A8B" w:rsidRPr="00CF5775" w:rsidRDefault="00B21A8B" w:rsidP="00AD377E">
            <w:pPr>
              <w:pStyle w:val="Commentaire"/>
              <w:numPr>
                <w:ilvl w:val="0"/>
                <w:numId w:val="25"/>
              </w:numPr>
            </w:pPr>
            <w:r w:rsidRPr="00CF5775">
              <w:t xml:space="preserve">Etude socio-économique </w:t>
            </w:r>
          </w:p>
          <w:p w14:paraId="02CB2639" w14:textId="09F325A8" w:rsidR="006827BC" w:rsidRPr="00CF5775" w:rsidRDefault="006827BC" w:rsidP="00AD377E">
            <w:pPr>
              <w:pStyle w:val="Commentaire"/>
              <w:numPr>
                <w:ilvl w:val="0"/>
                <w:numId w:val="25"/>
              </w:numPr>
            </w:pPr>
            <w:r w:rsidRPr="00CF5775">
              <w:t xml:space="preserve">Une recommandation quant à la possibilité d’aboutir à un projet viable (avec </w:t>
            </w:r>
          </w:p>
          <w:p w14:paraId="5C994384" w14:textId="5D7517EF" w:rsidR="00FB2476" w:rsidRPr="00CF5775" w:rsidRDefault="006827BC" w:rsidP="00AD377E">
            <w:pPr>
              <w:pStyle w:val="Commentaire"/>
              <w:numPr>
                <w:ilvl w:val="0"/>
                <w:numId w:val="25"/>
              </w:numPr>
            </w:pPr>
            <w:r w:rsidRPr="00CF5775">
              <w:t>Les points qui restent à approfondir, développer au niveau APD</w:t>
            </w:r>
          </w:p>
          <w:p w14:paraId="1FBC36AE" w14:textId="77777777" w:rsidR="006827BC" w:rsidRPr="00CF5775" w:rsidRDefault="006827BC" w:rsidP="006827BC">
            <w:pPr>
              <w:pStyle w:val="Commentaire"/>
            </w:pPr>
            <w:r w:rsidRPr="00CF5775">
              <w:t xml:space="preserve">Un exposé succinct de la </w:t>
            </w:r>
            <w:r w:rsidRPr="00CF5775">
              <w:rPr>
                <w:b/>
                <w:bCs/>
                <w:u w:val="single"/>
              </w:rPr>
              <w:t>méthodologie de travail</w:t>
            </w:r>
            <w:r w:rsidRPr="00CF5775">
              <w:t>, des difficultés rencontrées, etc.</w:t>
            </w:r>
          </w:p>
          <w:p w14:paraId="128A8608" w14:textId="77777777" w:rsidR="006827BC" w:rsidRPr="00CF5775" w:rsidRDefault="006827BC" w:rsidP="006827BC">
            <w:pPr>
              <w:pStyle w:val="Commentaire"/>
            </w:pPr>
            <w:r w:rsidRPr="00CF5775">
              <w:rPr>
                <w:b/>
                <w:bCs/>
                <w:u w:val="single"/>
              </w:rPr>
              <w:t xml:space="preserve">Partie principale (mémoire) </w:t>
            </w:r>
            <w:r w:rsidRPr="00CF5775">
              <w:t xml:space="preserve">abordant les conditions de viabilité comportant pour chacune d’elle les éléments de justification (y compris vérifications, enquêtes, choix d’options, calculs….). Cette partie comprend aussi une analyse économique car il est inconcevable de réaliser un sous-projet viable à un coût exorbitant. Si des options sont proposées, elles doivent être comparées globalement. </w:t>
            </w:r>
            <w:r w:rsidRPr="00CF5775">
              <w:rPr>
                <w:i/>
                <w:iCs/>
              </w:rPr>
              <w:t>Dans cette partie, il doit être fait référence aux points suivants qui font l‘objet d’annexes:</w:t>
            </w:r>
          </w:p>
          <w:p w14:paraId="6744AC0F" w14:textId="77777777" w:rsidR="006827BC" w:rsidRPr="00CF5775" w:rsidRDefault="006827BC" w:rsidP="00AD377E">
            <w:pPr>
              <w:pStyle w:val="Commentaire"/>
              <w:numPr>
                <w:ilvl w:val="0"/>
                <w:numId w:val="26"/>
              </w:numPr>
            </w:pPr>
            <w:r w:rsidRPr="00CF5775">
              <w:t xml:space="preserve">aux données (initiales ou révélées par le consultant comme la topographie), </w:t>
            </w:r>
          </w:p>
          <w:p w14:paraId="50899C68" w14:textId="77777777" w:rsidR="006827BC" w:rsidRPr="00CF5775" w:rsidRDefault="006827BC" w:rsidP="00AD377E">
            <w:pPr>
              <w:pStyle w:val="Commentaire"/>
              <w:numPr>
                <w:ilvl w:val="0"/>
                <w:numId w:val="26"/>
              </w:numPr>
            </w:pPr>
            <w:r w:rsidRPr="00CF5775">
              <w:t>résultats d’études, car ils servent à justifier les conclusions et les propositions (notamment d’options)</w:t>
            </w:r>
          </w:p>
          <w:p w14:paraId="4A421D45" w14:textId="77777777" w:rsidR="006827BC" w:rsidRPr="00CF5775" w:rsidRDefault="006827BC" w:rsidP="006827BC">
            <w:pPr>
              <w:pStyle w:val="Commentaire"/>
              <w:rPr>
                <w:i/>
                <w:iCs/>
              </w:rPr>
            </w:pPr>
            <w:r w:rsidRPr="00CF5775">
              <w:rPr>
                <w:i/>
                <w:iCs/>
                <w:color w:val="FF0000"/>
              </w:rPr>
              <w:t>.</w:t>
            </w:r>
          </w:p>
          <w:p w14:paraId="22CEB94F" w14:textId="586EED96" w:rsidR="006827BC" w:rsidRPr="00CF5775" w:rsidRDefault="006827BC" w:rsidP="006827BC">
            <w:pPr>
              <w:pStyle w:val="Commentaire"/>
            </w:pPr>
            <w:r w:rsidRPr="00CF5775">
              <w:t>Une conclusion avec les  annexes comportant :</w:t>
            </w:r>
          </w:p>
          <w:p w14:paraId="6FA7E22A" w14:textId="77777777" w:rsidR="006827BC" w:rsidRPr="00CF5775" w:rsidRDefault="006827BC" w:rsidP="00AD377E">
            <w:pPr>
              <w:pStyle w:val="Commentaire"/>
              <w:numPr>
                <w:ilvl w:val="0"/>
                <w:numId w:val="27"/>
              </w:numPr>
            </w:pPr>
            <w:r w:rsidRPr="00CF5775">
              <w:t xml:space="preserve">cartes </w:t>
            </w:r>
          </w:p>
          <w:p w14:paraId="169C56A1" w14:textId="77777777" w:rsidR="006827BC" w:rsidRPr="00CF5775" w:rsidRDefault="006827BC" w:rsidP="00AD377E">
            <w:pPr>
              <w:pStyle w:val="Commentaire"/>
              <w:numPr>
                <w:ilvl w:val="0"/>
                <w:numId w:val="27"/>
              </w:numPr>
            </w:pPr>
            <w:r w:rsidRPr="00CF5775">
              <w:t>avant-métrés</w:t>
            </w:r>
          </w:p>
          <w:p w14:paraId="06B40B39" w14:textId="77777777" w:rsidR="006827BC" w:rsidRPr="00CF5775" w:rsidRDefault="006827BC" w:rsidP="00AD377E">
            <w:pPr>
              <w:pStyle w:val="Commentaire"/>
              <w:numPr>
                <w:ilvl w:val="0"/>
                <w:numId w:val="27"/>
              </w:numPr>
            </w:pPr>
            <w:r w:rsidRPr="00CF5775">
              <w:t xml:space="preserve">notes de calcul et résultats </w:t>
            </w:r>
          </w:p>
          <w:p w14:paraId="441F4E0B" w14:textId="77777777" w:rsidR="006827BC" w:rsidRPr="00CF5775" w:rsidRDefault="006827BC" w:rsidP="00AD377E">
            <w:pPr>
              <w:pStyle w:val="Commentaire"/>
              <w:numPr>
                <w:ilvl w:val="0"/>
                <w:numId w:val="27"/>
              </w:numPr>
            </w:pPr>
            <w:r w:rsidRPr="00CF5775">
              <w:t>analyses :</w:t>
            </w:r>
          </w:p>
          <w:p w14:paraId="0001C8A7" w14:textId="77777777" w:rsidR="006827BC" w:rsidRPr="00CF5775" w:rsidRDefault="006827BC" w:rsidP="00AD377E">
            <w:pPr>
              <w:pStyle w:val="Commentaire"/>
              <w:numPr>
                <w:ilvl w:val="1"/>
                <w:numId w:val="27"/>
              </w:numPr>
            </w:pPr>
            <w:r w:rsidRPr="00CF5775">
              <w:t>topo</w:t>
            </w:r>
          </w:p>
          <w:p w14:paraId="5F7B5B2C" w14:textId="77777777" w:rsidR="006827BC" w:rsidRPr="00CF5775" w:rsidRDefault="006827BC" w:rsidP="00AD377E">
            <w:pPr>
              <w:pStyle w:val="Commentaire"/>
              <w:numPr>
                <w:ilvl w:val="1"/>
                <w:numId w:val="27"/>
              </w:numPr>
            </w:pPr>
            <w:r w:rsidRPr="00CF5775">
              <w:t>agronomie</w:t>
            </w:r>
          </w:p>
          <w:p w14:paraId="1A65A325" w14:textId="77777777" w:rsidR="006827BC" w:rsidRPr="00CF5775" w:rsidRDefault="006827BC" w:rsidP="00AD377E">
            <w:pPr>
              <w:pStyle w:val="Commentaire"/>
              <w:numPr>
                <w:ilvl w:val="1"/>
                <w:numId w:val="27"/>
              </w:numPr>
            </w:pPr>
            <w:r w:rsidRPr="00CF5775">
              <w:t>socio-économique</w:t>
            </w:r>
          </w:p>
          <w:p w14:paraId="483082F4" w14:textId="77777777" w:rsidR="006827BC" w:rsidRPr="00CF5775" w:rsidRDefault="006827BC" w:rsidP="00AD377E">
            <w:pPr>
              <w:pStyle w:val="Commentaire"/>
              <w:numPr>
                <w:ilvl w:val="0"/>
                <w:numId w:val="27"/>
              </w:numPr>
            </w:pPr>
            <w:r w:rsidRPr="00CF5775">
              <w:t>résultats d’enquêtes</w:t>
            </w:r>
          </w:p>
          <w:p w14:paraId="081CB38B" w14:textId="77777777" w:rsidR="006827BC" w:rsidRPr="00CF5775" w:rsidRDefault="006827BC" w:rsidP="00AD377E">
            <w:pPr>
              <w:pStyle w:val="Commentaire"/>
              <w:numPr>
                <w:ilvl w:val="0"/>
                <w:numId w:val="27"/>
              </w:numPr>
            </w:pPr>
            <w:r w:rsidRPr="00CF5775">
              <w:t>(inclure liste des parties prenantes)</w:t>
            </w:r>
          </w:p>
          <w:p w14:paraId="50209A5C" w14:textId="77777777" w:rsidR="006827BC" w:rsidRPr="00CF5775" w:rsidRDefault="006827BC" w:rsidP="00AD377E">
            <w:pPr>
              <w:pStyle w:val="Commentaire"/>
              <w:numPr>
                <w:ilvl w:val="0"/>
                <w:numId w:val="27"/>
              </w:numPr>
            </w:pPr>
            <w:r w:rsidRPr="00CF5775">
              <w:lastRenderedPageBreak/>
              <w:t xml:space="preserve">Détail des coûts </w:t>
            </w:r>
          </w:p>
          <w:p w14:paraId="0DCEA47A" w14:textId="77777777" w:rsidR="006827BC" w:rsidRPr="00CF5775" w:rsidRDefault="006827BC" w:rsidP="00AD377E">
            <w:pPr>
              <w:pStyle w:val="Commentaire"/>
              <w:numPr>
                <w:ilvl w:val="0"/>
                <w:numId w:val="27"/>
              </w:numPr>
            </w:pPr>
            <w:r w:rsidRPr="00CF5775">
              <w:t>Liste de présence….</w:t>
            </w:r>
          </w:p>
          <w:p w14:paraId="4B8882C2" w14:textId="77777777" w:rsidR="006827BC" w:rsidRPr="00CF5775" w:rsidRDefault="006827BC" w:rsidP="00AD377E">
            <w:pPr>
              <w:pStyle w:val="Commentaire"/>
              <w:numPr>
                <w:ilvl w:val="0"/>
                <w:numId w:val="27"/>
              </w:numPr>
            </w:pPr>
            <w:r w:rsidRPr="00CF5775">
              <w:t xml:space="preserve">etc…. </w:t>
            </w:r>
          </w:p>
          <w:p w14:paraId="162B4414" w14:textId="77777777" w:rsidR="00E25949" w:rsidRDefault="00E25949" w:rsidP="00BD1CCE">
            <w:pPr>
              <w:rPr>
                <w:color w:val="000000"/>
                <w:sz w:val="22"/>
                <w:szCs w:val="22"/>
              </w:rPr>
            </w:pPr>
          </w:p>
          <w:p w14:paraId="596F98F4" w14:textId="77777777" w:rsidR="006601AA" w:rsidRDefault="006601AA" w:rsidP="006601AA">
            <w:pPr>
              <w:rPr>
                <w:color w:val="000000"/>
                <w:sz w:val="22"/>
                <w:szCs w:val="22"/>
              </w:rPr>
            </w:pPr>
          </w:p>
          <w:p w14:paraId="67896B24" w14:textId="294BAA46" w:rsidR="006601AA" w:rsidRPr="006601AA" w:rsidRDefault="006601AA" w:rsidP="006601AA">
            <w:pPr>
              <w:rPr>
                <w:sz w:val="22"/>
                <w:szCs w:val="22"/>
              </w:rPr>
            </w:pPr>
          </w:p>
        </w:tc>
        <w:tc>
          <w:tcPr>
            <w:tcW w:w="755" w:type="pct"/>
            <w:tcBorders>
              <w:top w:val="nil"/>
              <w:left w:val="nil"/>
              <w:bottom w:val="single" w:sz="4" w:space="0" w:color="auto"/>
              <w:right w:val="single" w:sz="4" w:space="0" w:color="auto"/>
            </w:tcBorders>
            <w:shd w:val="clear" w:color="auto" w:fill="auto"/>
            <w:hideMark/>
          </w:tcPr>
          <w:p w14:paraId="1DE0384B" w14:textId="77777777" w:rsidR="00E25949" w:rsidRPr="00CF5775" w:rsidRDefault="00E25949" w:rsidP="00BD1CCE">
            <w:pPr>
              <w:rPr>
                <w:color w:val="000000"/>
                <w:sz w:val="22"/>
                <w:szCs w:val="22"/>
              </w:rPr>
            </w:pPr>
            <w:r w:rsidRPr="00CF5775">
              <w:rPr>
                <w:color w:val="000000"/>
                <w:sz w:val="22"/>
                <w:szCs w:val="22"/>
              </w:rPr>
              <w:lastRenderedPageBreak/>
              <w:t> Papier et électronique (Clé USB)</w:t>
            </w:r>
          </w:p>
        </w:tc>
        <w:tc>
          <w:tcPr>
            <w:tcW w:w="871" w:type="pct"/>
            <w:tcBorders>
              <w:top w:val="nil"/>
              <w:left w:val="nil"/>
              <w:bottom w:val="single" w:sz="4" w:space="0" w:color="auto"/>
              <w:right w:val="single" w:sz="4" w:space="0" w:color="auto"/>
            </w:tcBorders>
            <w:shd w:val="clear" w:color="auto" w:fill="auto"/>
            <w:hideMark/>
          </w:tcPr>
          <w:p w14:paraId="3DDC6485" w14:textId="77777777" w:rsidR="00E25949" w:rsidRPr="00CF5775" w:rsidRDefault="00E25949" w:rsidP="00BD1CCE">
            <w:pPr>
              <w:rPr>
                <w:color w:val="000000"/>
                <w:sz w:val="22"/>
                <w:szCs w:val="22"/>
              </w:rPr>
            </w:pPr>
            <w:r w:rsidRPr="00CF5775">
              <w:rPr>
                <w:color w:val="000000"/>
                <w:sz w:val="22"/>
                <w:szCs w:val="22"/>
              </w:rPr>
              <w:t> 04</w:t>
            </w:r>
          </w:p>
        </w:tc>
      </w:tr>
      <w:tr w:rsidR="00E25949" w:rsidRPr="00CF5775" w14:paraId="01180364" w14:textId="77777777" w:rsidTr="0057317C">
        <w:trPr>
          <w:trHeight w:val="290"/>
        </w:trPr>
        <w:tc>
          <w:tcPr>
            <w:tcW w:w="682" w:type="pct"/>
            <w:tcBorders>
              <w:top w:val="nil"/>
              <w:left w:val="single" w:sz="8" w:space="0" w:color="auto"/>
              <w:bottom w:val="single" w:sz="4" w:space="0" w:color="auto"/>
              <w:right w:val="single" w:sz="4" w:space="0" w:color="auto"/>
            </w:tcBorders>
            <w:shd w:val="clear" w:color="auto" w:fill="auto"/>
            <w:hideMark/>
          </w:tcPr>
          <w:p w14:paraId="388CB091" w14:textId="77777777" w:rsidR="00E25949" w:rsidRPr="00CF5775" w:rsidRDefault="00E25949" w:rsidP="00BD1CCE">
            <w:pPr>
              <w:rPr>
                <w:color w:val="000000"/>
                <w:sz w:val="22"/>
                <w:szCs w:val="22"/>
              </w:rPr>
            </w:pPr>
            <w:r w:rsidRPr="00CF5775">
              <w:rPr>
                <w:color w:val="000000"/>
                <w:sz w:val="22"/>
                <w:szCs w:val="22"/>
              </w:rPr>
              <w:t>Les procès-verbaux de restitution des études d’APS</w:t>
            </w:r>
          </w:p>
        </w:tc>
        <w:tc>
          <w:tcPr>
            <w:tcW w:w="737" w:type="pct"/>
            <w:tcBorders>
              <w:top w:val="nil"/>
              <w:left w:val="nil"/>
              <w:bottom w:val="single" w:sz="4" w:space="0" w:color="auto"/>
              <w:right w:val="single" w:sz="4" w:space="0" w:color="auto"/>
            </w:tcBorders>
            <w:shd w:val="clear" w:color="auto" w:fill="auto"/>
            <w:hideMark/>
          </w:tcPr>
          <w:p w14:paraId="085E6A72" w14:textId="77427EB0" w:rsidR="00E25949" w:rsidRPr="00CF5775" w:rsidRDefault="005B26B4" w:rsidP="00BD1CCE">
            <w:pPr>
              <w:rPr>
                <w:color w:val="000000"/>
                <w:sz w:val="22"/>
                <w:szCs w:val="22"/>
              </w:rPr>
            </w:pPr>
            <w:r>
              <w:rPr>
                <w:color w:val="000000"/>
                <w:sz w:val="22"/>
                <w:szCs w:val="22"/>
              </w:rPr>
              <w:t>1 mois</w:t>
            </w:r>
          </w:p>
        </w:tc>
        <w:tc>
          <w:tcPr>
            <w:tcW w:w="1954" w:type="pct"/>
            <w:tcBorders>
              <w:top w:val="nil"/>
              <w:left w:val="nil"/>
              <w:bottom w:val="single" w:sz="4" w:space="0" w:color="auto"/>
              <w:right w:val="single" w:sz="4" w:space="0" w:color="auto"/>
            </w:tcBorders>
            <w:shd w:val="clear" w:color="auto" w:fill="auto"/>
            <w:hideMark/>
          </w:tcPr>
          <w:p w14:paraId="29263AA2" w14:textId="77777777" w:rsidR="00E25949" w:rsidRPr="00CF5775" w:rsidRDefault="00E25949" w:rsidP="00AD377E">
            <w:pPr>
              <w:pStyle w:val="Paragraphedeliste"/>
              <w:numPr>
                <w:ilvl w:val="0"/>
                <w:numId w:val="18"/>
              </w:numPr>
              <w:rPr>
                <w:color w:val="000000"/>
                <w:sz w:val="22"/>
                <w:szCs w:val="22"/>
              </w:rPr>
            </w:pPr>
            <w:r w:rsidRPr="00CF5775">
              <w:rPr>
                <w:color w:val="000000"/>
                <w:sz w:val="22"/>
                <w:szCs w:val="22"/>
              </w:rPr>
              <w:t>Liste de présences (Parties prenantes, au moins deux signatures représentant les bénéficiaires)</w:t>
            </w:r>
          </w:p>
          <w:p w14:paraId="3AA41A90" w14:textId="77777777" w:rsidR="00E25949" w:rsidRPr="00CF5775" w:rsidRDefault="00E25949" w:rsidP="00AD377E">
            <w:pPr>
              <w:pStyle w:val="Paragraphedeliste"/>
              <w:numPr>
                <w:ilvl w:val="0"/>
                <w:numId w:val="18"/>
              </w:numPr>
              <w:rPr>
                <w:color w:val="000000"/>
                <w:sz w:val="22"/>
                <w:szCs w:val="22"/>
              </w:rPr>
            </w:pPr>
            <w:r w:rsidRPr="00CF5775">
              <w:rPr>
                <w:color w:val="000000"/>
                <w:sz w:val="22"/>
                <w:szCs w:val="22"/>
              </w:rPr>
              <w:t>L’option retenue pour les études d’APD</w:t>
            </w:r>
          </w:p>
          <w:p w14:paraId="449BEB9E" w14:textId="77777777" w:rsidR="00E25949" w:rsidRPr="00CF5775" w:rsidRDefault="00E25949" w:rsidP="00AD377E">
            <w:pPr>
              <w:pStyle w:val="Paragraphedeliste"/>
              <w:numPr>
                <w:ilvl w:val="0"/>
                <w:numId w:val="18"/>
              </w:numPr>
              <w:rPr>
                <w:color w:val="000000"/>
                <w:sz w:val="22"/>
                <w:szCs w:val="22"/>
              </w:rPr>
            </w:pPr>
            <w:r w:rsidRPr="00CF5775">
              <w:rPr>
                <w:color w:val="000000"/>
                <w:sz w:val="22"/>
                <w:szCs w:val="22"/>
              </w:rPr>
              <w:t>Recommandations majeures</w:t>
            </w:r>
          </w:p>
        </w:tc>
        <w:tc>
          <w:tcPr>
            <w:tcW w:w="755" w:type="pct"/>
            <w:tcBorders>
              <w:top w:val="nil"/>
              <w:left w:val="nil"/>
              <w:bottom w:val="single" w:sz="4" w:space="0" w:color="auto"/>
              <w:right w:val="single" w:sz="4" w:space="0" w:color="auto"/>
            </w:tcBorders>
            <w:shd w:val="clear" w:color="auto" w:fill="auto"/>
            <w:hideMark/>
          </w:tcPr>
          <w:p w14:paraId="2CAAD60E" w14:textId="77777777" w:rsidR="00E25949" w:rsidRPr="00CF5775" w:rsidRDefault="00E25949" w:rsidP="00BD1CCE">
            <w:pPr>
              <w:rPr>
                <w:color w:val="000000"/>
                <w:sz w:val="22"/>
                <w:szCs w:val="22"/>
              </w:rPr>
            </w:pPr>
            <w:r w:rsidRPr="00CF5775">
              <w:rPr>
                <w:color w:val="000000"/>
                <w:sz w:val="22"/>
                <w:szCs w:val="22"/>
              </w:rPr>
              <w:t> Papier et électronique (Clé USB)</w:t>
            </w:r>
          </w:p>
        </w:tc>
        <w:tc>
          <w:tcPr>
            <w:tcW w:w="871" w:type="pct"/>
            <w:tcBorders>
              <w:top w:val="nil"/>
              <w:left w:val="nil"/>
              <w:bottom w:val="single" w:sz="4" w:space="0" w:color="auto"/>
              <w:right w:val="single" w:sz="4" w:space="0" w:color="auto"/>
            </w:tcBorders>
            <w:shd w:val="clear" w:color="auto" w:fill="auto"/>
            <w:hideMark/>
          </w:tcPr>
          <w:p w14:paraId="30E29FC5" w14:textId="37D8E325" w:rsidR="00E25949" w:rsidRPr="00CF5775" w:rsidRDefault="00E25949" w:rsidP="00BD1CCE">
            <w:pPr>
              <w:rPr>
                <w:color w:val="000000"/>
                <w:sz w:val="22"/>
                <w:szCs w:val="22"/>
              </w:rPr>
            </w:pPr>
            <w:r w:rsidRPr="00CF5775">
              <w:rPr>
                <w:color w:val="000000"/>
                <w:sz w:val="22"/>
                <w:szCs w:val="22"/>
              </w:rPr>
              <w:t> </w:t>
            </w:r>
            <w:r w:rsidR="006601AA">
              <w:rPr>
                <w:color w:val="000000"/>
                <w:sz w:val="22"/>
                <w:szCs w:val="22"/>
              </w:rPr>
              <w:t>10</w:t>
            </w:r>
          </w:p>
        </w:tc>
      </w:tr>
      <w:tr w:rsidR="00E25949" w:rsidRPr="00CF5775" w14:paraId="23DC9EFA" w14:textId="77777777" w:rsidTr="0057317C">
        <w:trPr>
          <w:trHeight w:val="290"/>
        </w:trPr>
        <w:tc>
          <w:tcPr>
            <w:tcW w:w="682" w:type="pct"/>
            <w:tcBorders>
              <w:top w:val="nil"/>
              <w:left w:val="single" w:sz="8" w:space="0" w:color="auto"/>
              <w:bottom w:val="single" w:sz="4" w:space="0" w:color="auto"/>
              <w:right w:val="single" w:sz="4" w:space="0" w:color="auto"/>
            </w:tcBorders>
            <w:shd w:val="clear" w:color="auto" w:fill="auto"/>
            <w:hideMark/>
          </w:tcPr>
          <w:p w14:paraId="1146B6FF" w14:textId="77777777" w:rsidR="00E25949" w:rsidRPr="00CF5775" w:rsidRDefault="00E25949" w:rsidP="00BD1CCE">
            <w:pPr>
              <w:rPr>
                <w:sz w:val="22"/>
                <w:szCs w:val="22"/>
              </w:rPr>
            </w:pPr>
            <w:r w:rsidRPr="00CF5775">
              <w:rPr>
                <w:sz w:val="22"/>
                <w:szCs w:val="22"/>
              </w:rPr>
              <w:t xml:space="preserve">Le rapport APD </w:t>
            </w:r>
          </w:p>
        </w:tc>
        <w:tc>
          <w:tcPr>
            <w:tcW w:w="737" w:type="pct"/>
            <w:tcBorders>
              <w:top w:val="nil"/>
              <w:left w:val="nil"/>
              <w:bottom w:val="single" w:sz="4" w:space="0" w:color="auto"/>
              <w:right w:val="single" w:sz="4" w:space="0" w:color="auto"/>
            </w:tcBorders>
            <w:shd w:val="clear" w:color="auto" w:fill="auto"/>
            <w:hideMark/>
          </w:tcPr>
          <w:p w14:paraId="60E719CC" w14:textId="0C7F08F7" w:rsidR="00E25949" w:rsidRPr="00CF5775" w:rsidRDefault="005B26B4" w:rsidP="00BD1CCE">
            <w:pPr>
              <w:rPr>
                <w:sz w:val="22"/>
                <w:szCs w:val="22"/>
              </w:rPr>
            </w:pPr>
            <w:r>
              <w:rPr>
                <w:sz w:val="22"/>
                <w:szCs w:val="22"/>
              </w:rPr>
              <w:t>2</w:t>
            </w:r>
            <w:r w:rsidR="0057317C" w:rsidRPr="00CF5775">
              <w:rPr>
                <w:sz w:val="22"/>
                <w:szCs w:val="22"/>
              </w:rPr>
              <w:t xml:space="preserve"> mois</w:t>
            </w:r>
          </w:p>
        </w:tc>
        <w:tc>
          <w:tcPr>
            <w:tcW w:w="1954" w:type="pct"/>
            <w:tcBorders>
              <w:top w:val="nil"/>
              <w:left w:val="nil"/>
              <w:bottom w:val="single" w:sz="4" w:space="0" w:color="auto"/>
              <w:right w:val="single" w:sz="4" w:space="0" w:color="auto"/>
            </w:tcBorders>
            <w:shd w:val="clear" w:color="auto" w:fill="auto"/>
            <w:hideMark/>
          </w:tcPr>
          <w:p w14:paraId="1CD57F31" w14:textId="52DEFE66" w:rsidR="00E25949" w:rsidRPr="00CF5775" w:rsidRDefault="00E25949" w:rsidP="00AD377E">
            <w:pPr>
              <w:pStyle w:val="Explication"/>
              <w:numPr>
                <w:ilvl w:val="0"/>
                <w:numId w:val="17"/>
              </w:numPr>
              <w:jc w:val="left"/>
              <w:rPr>
                <w:rFonts w:ascii="Times New Roman" w:hAnsi="Times New Roman"/>
                <w:color w:val="auto"/>
              </w:rPr>
            </w:pPr>
            <w:r w:rsidRPr="00CF5775">
              <w:rPr>
                <w:rFonts w:ascii="Times New Roman" w:hAnsi="Times New Roman"/>
                <w:color w:val="auto"/>
              </w:rPr>
              <w:t xml:space="preserve"> Un mémoire technique </w:t>
            </w:r>
            <w:r w:rsidR="00B21A8B" w:rsidRPr="00CF5775">
              <w:rPr>
                <w:rFonts w:ascii="Times New Roman" w:hAnsi="Times New Roman"/>
                <w:color w:val="auto"/>
              </w:rPr>
              <w:t xml:space="preserve">comprenant les caractéristiques des aménagements avec les dispositions constructives à adopter  </w:t>
            </w:r>
          </w:p>
          <w:p w14:paraId="0083FCB1" w14:textId="10382D91" w:rsidR="00BF6FBB" w:rsidRPr="00CF5775" w:rsidRDefault="00E25949" w:rsidP="00AD377E">
            <w:pPr>
              <w:pStyle w:val="Explication"/>
              <w:numPr>
                <w:ilvl w:val="0"/>
                <w:numId w:val="17"/>
              </w:numPr>
              <w:jc w:val="left"/>
              <w:rPr>
                <w:rFonts w:ascii="Times New Roman" w:hAnsi="Times New Roman"/>
                <w:color w:val="auto"/>
              </w:rPr>
            </w:pPr>
            <w:r w:rsidRPr="00CF5775">
              <w:rPr>
                <w:rFonts w:ascii="Times New Roman" w:hAnsi="Times New Roman"/>
                <w:color w:val="auto"/>
              </w:rPr>
              <w:t>L’étude économique et financière : coût des investissements et rentabilité du projet</w:t>
            </w:r>
          </w:p>
          <w:p w14:paraId="1ABB06A3" w14:textId="210520BF" w:rsidR="00205F50" w:rsidRPr="00CF5775" w:rsidRDefault="00205F50" w:rsidP="00AD377E">
            <w:pPr>
              <w:pStyle w:val="Explication"/>
              <w:numPr>
                <w:ilvl w:val="0"/>
                <w:numId w:val="17"/>
              </w:numPr>
              <w:jc w:val="left"/>
              <w:rPr>
                <w:rFonts w:ascii="Times New Roman" w:hAnsi="Times New Roman"/>
                <w:color w:val="auto"/>
              </w:rPr>
            </w:pPr>
            <w:r w:rsidRPr="00CF5775">
              <w:rPr>
                <w:rFonts w:ascii="Times New Roman" w:hAnsi="Times New Roman"/>
                <w:color w:val="auto"/>
              </w:rPr>
              <w:t>Pièces dessinées</w:t>
            </w:r>
            <w:r w:rsidR="00B21A8B" w:rsidRPr="00CF5775">
              <w:rPr>
                <w:rFonts w:ascii="Times New Roman" w:hAnsi="Times New Roman"/>
                <w:color w:val="auto"/>
              </w:rPr>
              <w:t xml:space="preserve"> qui comprendront l’ensemble des plans nécessaires à une description satisfaisante des travaux prévus </w:t>
            </w:r>
          </w:p>
          <w:p w14:paraId="13FA6CF7" w14:textId="77777777" w:rsidR="00E25949" w:rsidRPr="00CF5775" w:rsidRDefault="00E25949" w:rsidP="00BD1CCE">
            <w:pPr>
              <w:rPr>
                <w:sz w:val="22"/>
                <w:szCs w:val="22"/>
              </w:rPr>
            </w:pPr>
          </w:p>
        </w:tc>
        <w:tc>
          <w:tcPr>
            <w:tcW w:w="755" w:type="pct"/>
            <w:tcBorders>
              <w:top w:val="nil"/>
              <w:left w:val="nil"/>
              <w:bottom w:val="single" w:sz="4" w:space="0" w:color="auto"/>
              <w:right w:val="single" w:sz="4" w:space="0" w:color="auto"/>
            </w:tcBorders>
            <w:shd w:val="clear" w:color="auto" w:fill="auto"/>
            <w:hideMark/>
          </w:tcPr>
          <w:p w14:paraId="0932F9BB" w14:textId="77777777" w:rsidR="00E25949" w:rsidRPr="00CF5775" w:rsidRDefault="00E25949" w:rsidP="00BD1CCE">
            <w:pPr>
              <w:rPr>
                <w:sz w:val="22"/>
                <w:szCs w:val="22"/>
              </w:rPr>
            </w:pPr>
            <w:r w:rsidRPr="00CF5775">
              <w:rPr>
                <w:sz w:val="22"/>
                <w:szCs w:val="22"/>
              </w:rPr>
              <w:t> </w:t>
            </w:r>
          </w:p>
        </w:tc>
        <w:tc>
          <w:tcPr>
            <w:tcW w:w="871" w:type="pct"/>
            <w:tcBorders>
              <w:top w:val="nil"/>
              <w:left w:val="nil"/>
              <w:bottom w:val="single" w:sz="4" w:space="0" w:color="auto"/>
              <w:right w:val="single" w:sz="8" w:space="0" w:color="auto"/>
            </w:tcBorders>
            <w:shd w:val="clear" w:color="auto" w:fill="auto"/>
            <w:hideMark/>
          </w:tcPr>
          <w:p w14:paraId="03A31EAE" w14:textId="7E9ADC4F" w:rsidR="00E25949" w:rsidRPr="00CF5775" w:rsidRDefault="000F485A" w:rsidP="00BD1CCE">
            <w:pPr>
              <w:rPr>
                <w:sz w:val="22"/>
                <w:szCs w:val="22"/>
              </w:rPr>
            </w:pPr>
            <w:r w:rsidRPr="00CF5775">
              <w:rPr>
                <w:sz w:val="22"/>
                <w:szCs w:val="22"/>
              </w:rPr>
              <w:t>04</w:t>
            </w:r>
          </w:p>
        </w:tc>
      </w:tr>
      <w:tr w:rsidR="00E25949" w:rsidRPr="00CF5775" w14:paraId="373D1092" w14:textId="77777777" w:rsidTr="0057317C">
        <w:trPr>
          <w:trHeight w:val="290"/>
        </w:trPr>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61CBA546" w14:textId="77777777" w:rsidR="00E25949" w:rsidRPr="00CF5775" w:rsidRDefault="00E25949" w:rsidP="00BD1CCE">
            <w:pPr>
              <w:rPr>
                <w:color w:val="000000"/>
                <w:sz w:val="22"/>
                <w:szCs w:val="22"/>
              </w:rPr>
            </w:pPr>
            <w:r w:rsidRPr="00CF5775">
              <w:rPr>
                <w:color w:val="000000"/>
                <w:sz w:val="22"/>
                <w:szCs w:val="22"/>
              </w:rPr>
              <w:t>Les Dossiers d’Appel d’offres</w:t>
            </w:r>
          </w:p>
        </w:tc>
        <w:tc>
          <w:tcPr>
            <w:tcW w:w="737" w:type="pct"/>
            <w:tcBorders>
              <w:top w:val="single" w:sz="4" w:space="0" w:color="auto"/>
              <w:left w:val="nil"/>
              <w:bottom w:val="single" w:sz="4" w:space="0" w:color="auto"/>
              <w:right w:val="single" w:sz="4" w:space="0" w:color="auto"/>
            </w:tcBorders>
            <w:shd w:val="clear" w:color="auto" w:fill="auto"/>
            <w:hideMark/>
          </w:tcPr>
          <w:p w14:paraId="5C906112" w14:textId="5F1353AF" w:rsidR="00E25949" w:rsidRPr="00CF5775" w:rsidRDefault="00E25949" w:rsidP="00D7132B">
            <w:pPr>
              <w:rPr>
                <w:color w:val="000000"/>
                <w:sz w:val="22"/>
                <w:szCs w:val="22"/>
              </w:rPr>
            </w:pPr>
            <w:r w:rsidRPr="00CF5775">
              <w:rPr>
                <w:color w:val="000000"/>
                <w:sz w:val="22"/>
                <w:szCs w:val="22"/>
              </w:rPr>
              <w:t> </w:t>
            </w:r>
            <w:r w:rsidR="005B26B4">
              <w:rPr>
                <w:color w:val="000000"/>
                <w:sz w:val="22"/>
                <w:szCs w:val="22"/>
              </w:rPr>
              <w:t>1 mois</w:t>
            </w:r>
            <w:r w:rsidR="00D7132B" w:rsidRPr="00CF5775">
              <w:rPr>
                <w:color w:val="000000"/>
                <w:sz w:val="22"/>
                <w:szCs w:val="22"/>
              </w:rPr>
              <w:t xml:space="preserve"> </w:t>
            </w:r>
          </w:p>
        </w:tc>
        <w:tc>
          <w:tcPr>
            <w:tcW w:w="1954" w:type="pct"/>
            <w:tcBorders>
              <w:top w:val="single" w:sz="4" w:space="0" w:color="auto"/>
              <w:left w:val="nil"/>
              <w:bottom w:val="single" w:sz="4" w:space="0" w:color="auto"/>
              <w:right w:val="single" w:sz="4" w:space="0" w:color="auto"/>
            </w:tcBorders>
            <w:shd w:val="clear" w:color="auto" w:fill="auto"/>
            <w:hideMark/>
          </w:tcPr>
          <w:p w14:paraId="29E8C5EF" w14:textId="77777777" w:rsidR="00E25949" w:rsidRPr="00CF5775" w:rsidRDefault="00E25949" w:rsidP="00BD1CCE">
            <w:pPr>
              <w:rPr>
                <w:color w:val="000000"/>
                <w:sz w:val="22"/>
                <w:szCs w:val="22"/>
              </w:rPr>
            </w:pPr>
            <w:r w:rsidRPr="00CF5775">
              <w:rPr>
                <w:color w:val="000000"/>
                <w:sz w:val="22"/>
                <w:szCs w:val="22"/>
              </w:rPr>
              <w:t>Un Dossier d’Appel d’Offres   respectant le modèle des DAO des projets financés par la Banque Mondiale ( à retirer au niveau de l’UCP ou à la Commission des Marchés.</w:t>
            </w:r>
          </w:p>
          <w:p w14:paraId="61FE25DB" w14:textId="77777777" w:rsidR="00E25949" w:rsidRPr="00CF5775" w:rsidRDefault="00E25949" w:rsidP="00BD1CCE">
            <w:pPr>
              <w:rPr>
                <w:color w:val="000000"/>
                <w:sz w:val="22"/>
                <w:szCs w:val="22"/>
              </w:rPr>
            </w:pPr>
            <w:r w:rsidRPr="00CF5775">
              <w:rPr>
                <w:color w:val="000000"/>
                <w:sz w:val="22"/>
                <w:szCs w:val="22"/>
              </w:rPr>
              <w:t>Les pièces dessinées sont obligatoirement intégrées dans le DAO :</w:t>
            </w:r>
          </w:p>
          <w:p w14:paraId="6DFF4010" w14:textId="77777777" w:rsidR="00E25949" w:rsidRPr="00011E66" w:rsidRDefault="00E25949" w:rsidP="00AB651E">
            <w:pPr>
              <w:pStyle w:val="Explication"/>
              <w:numPr>
                <w:ilvl w:val="0"/>
                <w:numId w:val="17"/>
              </w:numPr>
              <w:jc w:val="left"/>
              <w:rPr>
                <w:rFonts w:ascii="Times New Roman" w:hAnsi="Times New Roman"/>
                <w:color w:val="auto"/>
              </w:rPr>
            </w:pPr>
            <w:r w:rsidRPr="00CF5775">
              <w:rPr>
                <w:rFonts w:ascii="Times New Roman" w:hAnsi="Times New Roman"/>
                <w:color w:val="auto"/>
              </w:rPr>
              <w:t xml:space="preserve">Plans topographiques des </w:t>
            </w:r>
            <w:r w:rsidRPr="00E00E51">
              <w:rPr>
                <w:rFonts w:ascii="Times New Roman" w:hAnsi="Times New Roman"/>
                <w:color w:val="auto"/>
              </w:rPr>
              <w:t>aménagements ;</w:t>
            </w:r>
          </w:p>
          <w:p w14:paraId="7449892A" w14:textId="77777777" w:rsidR="00E25949" w:rsidRPr="00E00E51" w:rsidRDefault="00E25949" w:rsidP="00AB651E">
            <w:pPr>
              <w:pStyle w:val="Explication"/>
              <w:numPr>
                <w:ilvl w:val="0"/>
                <w:numId w:val="17"/>
              </w:numPr>
              <w:jc w:val="left"/>
              <w:rPr>
                <w:rFonts w:ascii="Times New Roman" w:hAnsi="Times New Roman"/>
                <w:color w:val="auto"/>
              </w:rPr>
            </w:pPr>
            <w:r w:rsidRPr="00E00E51">
              <w:rPr>
                <w:rFonts w:ascii="Times New Roman" w:hAnsi="Times New Roman"/>
                <w:color w:val="auto"/>
              </w:rPr>
              <w:t>Plans de masse ;</w:t>
            </w:r>
          </w:p>
          <w:p w14:paraId="44200B11" w14:textId="75A73C92" w:rsidR="00E25949" w:rsidRPr="00740A34" w:rsidRDefault="00E25949" w:rsidP="00AB651E">
            <w:pPr>
              <w:pStyle w:val="Explication"/>
              <w:numPr>
                <w:ilvl w:val="0"/>
                <w:numId w:val="17"/>
              </w:numPr>
              <w:jc w:val="left"/>
              <w:rPr>
                <w:rFonts w:ascii="Times New Roman" w:hAnsi="Times New Roman"/>
                <w:color w:val="auto"/>
              </w:rPr>
            </w:pPr>
            <w:r w:rsidRPr="00E00E51">
              <w:rPr>
                <w:rFonts w:ascii="Times New Roman" w:hAnsi="Times New Roman"/>
                <w:color w:val="auto"/>
              </w:rPr>
              <w:t xml:space="preserve">Plans et coupes des différents ouvrages </w:t>
            </w:r>
            <w:r w:rsidRPr="00740A34">
              <w:rPr>
                <w:rFonts w:ascii="Times New Roman" w:hAnsi="Times New Roman"/>
                <w:color w:val="auto"/>
              </w:rPr>
              <w:t>;</w:t>
            </w:r>
          </w:p>
          <w:p w14:paraId="7AC689A3" w14:textId="77777777" w:rsidR="00AB6195" w:rsidRPr="00011E66" w:rsidRDefault="00AB6195" w:rsidP="00AB651E">
            <w:pPr>
              <w:pStyle w:val="Explication"/>
              <w:numPr>
                <w:ilvl w:val="0"/>
                <w:numId w:val="17"/>
              </w:numPr>
              <w:jc w:val="left"/>
              <w:rPr>
                <w:rFonts w:ascii="Times New Roman" w:hAnsi="Times New Roman"/>
                <w:color w:val="auto"/>
              </w:rPr>
            </w:pPr>
            <w:r w:rsidRPr="00E00E51">
              <w:rPr>
                <w:rFonts w:ascii="Times New Roman" w:hAnsi="Times New Roman"/>
                <w:color w:val="auto"/>
              </w:rPr>
              <w:t xml:space="preserve">Le cahier de prescriptions techniques particulières </w:t>
            </w:r>
          </w:p>
          <w:p w14:paraId="2BCBA6B9" w14:textId="5638D4CA" w:rsidR="00AB6195" w:rsidRPr="00740A34" w:rsidRDefault="00AB6195" w:rsidP="00AD377E">
            <w:pPr>
              <w:pStyle w:val="Explication"/>
              <w:numPr>
                <w:ilvl w:val="0"/>
                <w:numId w:val="17"/>
              </w:numPr>
              <w:jc w:val="left"/>
              <w:rPr>
                <w:rFonts w:ascii="Times New Roman" w:hAnsi="Times New Roman"/>
                <w:color w:val="auto"/>
              </w:rPr>
            </w:pPr>
            <w:r w:rsidRPr="00E00E51">
              <w:rPr>
                <w:rFonts w:ascii="Times New Roman" w:hAnsi="Times New Roman"/>
                <w:color w:val="auto"/>
              </w:rPr>
              <w:t>Le cahier de prescription</w:t>
            </w:r>
            <w:r w:rsidR="001B3F54" w:rsidRPr="00E00E51">
              <w:rPr>
                <w:rFonts w:ascii="Times New Roman" w:hAnsi="Times New Roman"/>
                <w:color w:val="auto"/>
              </w:rPr>
              <w:t>s</w:t>
            </w:r>
            <w:r w:rsidRPr="00E00E51">
              <w:rPr>
                <w:rFonts w:ascii="Times New Roman" w:hAnsi="Times New Roman"/>
                <w:color w:val="auto"/>
              </w:rPr>
              <w:t xml:space="preserve"> techniques générales</w:t>
            </w:r>
          </w:p>
          <w:p w14:paraId="1C5559EE" w14:textId="77777777" w:rsidR="00E25949" w:rsidRPr="00CF5775" w:rsidRDefault="00E25949" w:rsidP="00BD1CCE">
            <w:pPr>
              <w:rPr>
                <w:color w:val="000000"/>
                <w:sz w:val="22"/>
                <w:szCs w:val="22"/>
              </w:rPr>
            </w:pPr>
          </w:p>
        </w:tc>
        <w:tc>
          <w:tcPr>
            <w:tcW w:w="755" w:type="pct"/>
            <w:tcBorders>
              <w:top w:val="single" w:sz="4" w:space="0" w:color="auto"/>
              <w:left w:val="nil"/>
              <w:bottom w:val="single" w:sz="4" w:space="0" w:color="auto"/>
              <w:right w:val="single" w:sz="4" w:space="0" w:color="auto"/>
            </w:tcBorders>
            <w:shd w:val="clear" w:color="auto" w:fill="auto"/>
            <w:hideMark/>
          </w:tcPr>
          <w:p w14:paraId="1167AF45" w14:textId="77777777" w:rsidR="00E25949" w:rsidRPr="00CF5775" w:rsidRDefault="00E25949" w:rsidP="00BD1CCE">
            <w:pPr>
              <w:rPr>
                <w:color w:val="000000"/>
                <w:sz w:val="22"/>
                <w:szCs w:val="22"/>
              </w:rPr>
            </w:pPr>
            <w:r w:rsidRPr="00CF5775">
              <w:rPr>
                <w:color w:val="000000"/>
                <w:sz w:val="22"/>
                <w:szCs w:val="22"/>
              </w:rPr>
              <w:t> Papier et électronique (Clé USB)</w:t>
            </w:r>
          </w:p>
        </w:tc>
        <w:tc>
          <w:tcPr>
            <w:tcW w:w="871" w:type="pct"/>
            <w:tcBorders>
              <w:top w:val="single" w:sz="4" w:space="0" w:color="auto"/>
              <w:left w:val="nil"/>
              <w:bottom w:val="single" w:sz="4" w:space="0" w:color="auto"/>
              <w:right w:val="single" w:sz="4" w:space="0" w:color="auto"/>
            </w:tcBorders>
            <w:shd w:val="clear" w:color="auto" w:fill="auto"/>
            <w:hideMark/>
          </w:tcPr>
          <w:p w14:paraId="51BB9932" w14:textId="77777777" w:rsidR="00E25949" w:rsidRPr="00CF5775" w:rsidRDefault="00E25949" w:rsidP="00BD1CCE">
            <w:pPr>
              <w:rPr>
                <w:color w:val="000000"/>
                <w:sz w:val="22"/>
                <w:szCs w:val="22"/>
              </w:rPr>
            </w:pPr>
            <w:r w:rsidRPr="00CF5775">
              <w:rPr>
                <w:color w:val="000000"/>
                <w:sz w:val="22"/>
                <w:szCs w:val="22"/>
              </w:rPr>
              <w:t> </w:t>
            </w:r>
          </w:p>
          <w:p w14:paraId="24F0F6AC" w14:textId="77777777" w:rsidR="00E25949" w:rsidRPr="00CF5775" w:rsidRDefault="00E25949" w:rsidP="00BD1CCE">
            <w:pPr>
              <w:rPr>
                <w:color w:val="000000"/>
                <w:sz w:val="22"/>
                <w:szCs w:val="22"/>
              </w:rPr>
            </w:pPr>
          </w:p>
          <w:p w14:paraId="4B33E05A" w14:textId="77777777" w:rsidR="00E25949" w:rsidRPr="00CF5775" w:rsidRDefault="00E25949" w:rsidP="00BD1CCE">
            <w:pPr>
              <w:rPr>
                <w:color w:val="000000"/>
                <w:sz w:val="22"/>
                <w:szCs w:val="22"/>
              </w:rPr>
            </w:pPr>
          </w:p>
          <w:p w14:paraId="2032BB8F" w14:textId="77777777" w:rsidR="00E25949" w:rsidRPr="00CF5775" w:rsidRDefault="00E25949" w:rsidP="00BD1CCE">
            <w:pPr>
              <w:rPr>
                <w:color w:val="000000"/>
                <w:sz w:val="22"/>
                <w:szCs w:val="22"/>
              </w:rPr>
            </w:pPr>
          </w:p>
          <w:p w14:paraId="55520EC7" w14:textId="77777777" w:rsidR="00E25949" w:rsidRPr="00CF5775" w:rsidRDefault="00E25949" w:rsidP="00BD1CCE">
            <w:pPr>
              <w:rPr>
                <w:color w:val="000000"/>
                <w:sz w:val="22"/>
                <w:szCs w:val="22"/>
              </w:rPr>
            </w:pPr>
          </w:p>
          <w:p w14:paraId="480DBA1D" w14:textId="77777777" w:rsidR="00E25949" w:rsidRPr="00CF5775" w:rsidRDefault="00E25949" w:rsidP="00BD1CCE">
            <w:pPr>
              <w:rPr>
                <w:color w:val="000000"/>
                <w:sz w:val="22"/>
                <w:szCs w:val="22"/>
              </w:rPr>
            </w:pPr>
          </w:p>
          <w:p w14:paraId="51A9D1DC" w14:textId="77777777" w:rsidR="00E25949" w:rsidRPr="00CF5775" w:rsidRDefault="00E25949" w:rsidP="00BD1CCE">
            <w:pPr>
              <w:rPr>
                <w:color w:val="000000"/>
                <w:sz w:val="22"/>
                <w:szCs w:val="22"/>
              </w:rPr>
            </w:pPr>
            <w:r w:rsidRPr="00CF5775">
              <w:rPr>
                <w:color w:val="000000"/>
                <w:sz w:val="22"/>
                <w:szCs w:val="22"/>
              </w:rPr>
              <w:t>04</w:t>
            </w:r>
          </w:p>
          <w:p w14:paraId="7AE4D144" w14:textId="77777777" w:rsidR="00E25949" w:rsidRPr="00CF5775" w:rsidRDefault="00E25949" w:rsidP="00BD1CCE">
            <w:pPr>
              <w:rPr>
                <w:color w:val="000000"/>
                <w:sz w:val="22"/>
                <w:szCs w:val="22"/>
              </w:rPr>
            </w:pPr>
          </w:p>
        </w:tc>
      </w:tr>
      <w:tr w:rsidR="00E25949" w:rsidRPr="00CF5775" w14:paraId="44DE8535" w14:textId="77777777" w:rsidTr="0057317C">
        <w:trPr>
          <w:trHeight w:val="290"/>
        </w:trPr>
        <w:tc>
          <w:tcPr>
            <w:tcW w:w="682" w:type="pct"/>
            <w:tcBorders>
              <w:top w:val="nil"/>
              <w:left w:val="single" w:sz="8" w:space="0" w:color="auto"/>
              <w:bottom w:val="nil"/>
              <w:right w:val="single" w:sz="4" w:space="0" w:color="auto"/>
            </w:tcBorders>
            <w:shd w:val="clear" w:color="auto" w:fill="auto"/>
          </w:tcPr>
          <w:p w14:paraId="3CB1760C" w14:textId="77777777" w:rsidR="00E25949" w:rsidRPr="00CF5775" w:rsidRDefault="00E25949" w:rsidP="00BD1CCE">
            <w:pPr>
              <w:rPr>
                <w:color w:val="000000"/>
                <w:sz w:val="22"/>
                <w:szCs w:val="22"/>
              </w:rPr>
            </w:pPr>
          </w:p>
        </w:tc>
        <w:tc>
          <w:tcPr>
            <w:tcW w:w="737" w:type="pct"/>
            <w:tcBorders>
              <w:top w:val="nil"/>
              <w:left w:val="nil"/>
              <w:bottom w:val="nil"/>
              <w:right w:val="single" w:sz="4" w:space="0" w:color="auto"/>
            </w:tcBorders>
            <w:shd w:val="clear" w:color="auto" w:fill="auto"/>
          </w:tcPr>
          <w:p w14:paraId="7F0A8F5C" w14:textId="77777777" w:rsidR="00E25949" w:rsidRPr="00CF5775" w:rsidRDefault="00E25949" w:rsidP="00BD1CCE">
            <w:pPr>
              <w:rPr>
                <w:color w:val="000000"/>
                <w:sz w:val="22"/>
                <w:szCs w:val="22"/>
              </w:rPr>
            </w:pPr>
          </w:p>
        </w:tc>
        <w:tc>
          <w:tcPr>
            <w:tcW w:w="1954" w:type="pct"/>
            <w:tcBorders>
              <w:top w:val="nil"/>
              <w:left w:val="nil"/>
              <w:bottom w:val="nil"/>
              <w:right w:val="single" w:sz="4" w:space="0" w:color="auto"/>
            </w:tcBorders>
            <w:shd w:val="clear" w:color="auto" w:fill="auto"/>
          </w:tcPr>
          <w:p w14:paraId="532AB6EE" w14:textId="77777777" w:rsidR="00E25949" w:rsidRPr="00CF5775" w:rsidRDefault="00E25949" w:rsidP="00BD1CCE">
            <w:pPr>
              <w:rPr>
                <w:color w:val="000000"/>
                <w:sz w:val="22"/>
                <w:szCs w:val="22"/>
              </w:rPr>
            </w:pPr>
          </w:p>
        </w:tc>
        <w:tc>
          <w:tcPr>
            <w:tcW w:w="755" w:type="pct"/>
            <w:tcBorders>
              <w:top w:val="nil"/>
              <w:left w:val="nil"/>
              <w:bottom w:val="nil"/>
              <w:right w:val="single" w:sz="4" w:space="0" w:color="auto"/>
            </w:tcBorders>
            <w:shd w:val="clear" w:color="auto" w:fill="auto"/>
          </w:tcPr>
          <w:p w14:paraId="28B8A1B4" w14:textId="77777777" w:rsidR="00E25949" w:rsidRPr="00CF5775" w:rsidRDefault="00E25949" w:rsidP="00BD1CCE">
            <w:pPr>
              <w:rPr>
                <w:color w:val="000000"/>
                <w:sz w:val="22"/>
                <w:szCs w:val="22"/>
              </w:rPr>
            </w:pPr>
          </w:p>
        </w:tc>
        <w:tc>
          <w:tcPr>
            <w:tcW w:w="871" w:type="pct"/>
            <w:tcBorders>
              <w:top w:val="nil"/>
              <w:left w:val="nil"/>
              <w:bottom w:val="nil"/>
              <w:right w:val="single" w:sz="4" w:space="0" w:color="auto"/>
            </w:tcBorders>
            <w:shd w:val="clear" w:color="auto" w:fill="auto"/>
          </w:tcPr>
          <w:p w14:paraId="4E2036AE" w14:textId="77777777" w:rsidR="00E25949" w:rsidRPr="00CF5775" w:rsidRDefault="00E25949" w:rsidP="00BD1CCE">
            <w:pPr>
              <w:rPr>
                <w:color w:val="000000"/>
                <w:sz w:val="22"/>
                <w:szCs w:val="22"/>
              </w:rPr>
            </w:pPr>
          </w:p>
        </w:tc>
      </w:tr>
      <w:tr w:rsidR="00E25949" w:rsidRPr="00CF5775" w14:paraId="4FF7A077" w14:textId="77777777" w:rsidTr="0057317C">
        <w:trPr>
          <w:trHeight w:val="290"/>
        </w:trPr>
        <w:tc>
          <w:tcPr>
            <w:tcW w:w="682" w:type="pct"/>
            <w:tcBorders>
              <w:top w:val="nil"/>
              <w:left w:val="single" w:sz="8" w:space="0" w:color="auto"/>
              <w:bottom w:val="single" w:sz="4" w:space="0" w:color="auto"/>
              <w:right w:val="single" w:sz="4" w:space="0" w:color="auto"/>
            </w:tcBorders>
            <w:shd w:val="clear" w:color="auto" w:fill="auto"/>
          </w:tcPr>
          <w:p w14:paraId="27A90D7C" w14:textId="77777777" w:rsidR="00E25949" w:rsidRPr="00CF5775" w:rsidRDefault="00E25949" w:rsidP="00BD1CCE">
            <w:pPr>
              <w:rPr>
                <w:color w:val="000000"/>
                <w:sz w:val="22"/>
                <w:szCs w:val="22"/>
              </w:rPr>
            </w:pPr>
          </w:p>
        </w:tc>
        <w:tc>
          <w:tcPr>
            <w:tcW w:w="737" w:type="pct"/>
            <w:tcBorders>
              <w:top w:val="nil"/>
              <w:left w:val="nil"/>
              <w:bottom w:val="single" w:sz="4" w:space="0" w:color="auto"/>
              <w:right w:val="single" w:sz="4" w:space="0" w:color="auto"/>
            </w:tcBorders>
            <w:shd w:val="clear" w:color="auto" w:fill="auto"/>
          </w:tcPr>
          <w:p w14:paraId="1B770F9D" w14:textId="77777777" w:rsidR="00E25949" w:rsidRPr="00CF5775" w:rsidRDefault="00E25949" w:rsidP="00BD1CCE">
            <w:pPr>
              <w:rPr>
                <w:color w:val="000000"/>
                <w:sz w:val="22"/>
                <w:szCs w:val="22"/>
              </w:rPr>
            </w:pPr>
          </w:p>
        </w:tc>
        <w:tc>
          <w:tcPr>
            <w:tcW w:w="1954" w:type="pct"/>
            <w:tcBorders>
              <w:top w:val="nil"/>
              <w:left w:val="nil"/>
              <w:bottom w:val="single" w:sz="4" w:space="0" w:color="auto"/>
              <w:right w:val="single" w:sz="4" w:space="0" w:color="auto"/>
            </w:tcBorders>
            <w:shd w:val="clear" w:color="auto" w:fill="auto"/>
          </w:tcPr>
          <w:p w14:paraId="419EAB0A" w14:textId="77777777" w:rsidR="00E25949" w:rsidRPr="00CF5775" w:rsidRDefault="00E25949" w:rsidP="00BD1CCE">
            <w:pPr>
              <w:rPr>
                <w:color w:val="000000"/>
                <w:sz w:val="22"/>
                <w:szCs w:val="22"/>
              </w:rPr>
            </w:pPr>
          </w:p>
        </w:tc>
        <w:tc>
          <w:tcPr>
            <w:tcW w:w="755" w:type="pct"/>
            <w:tcBorders>
              <w:top w:val="nil"/>
              <w:left w:val="nil"/>
              <w:bottom w:val="single" w:sz="4" w:space="0" w:color="auto"/>
              <w:right w:val="single" w:sz="4" w:space="0" w:color="auto"/>
            </w:tcBorders>
            <w:shd w:val="clear" w:color="auto" w:fill="auto"/>
          </w:tcPr>
          <w:p w14:paraId="7F147087" w14:textId="77777777" w:rsidR="00E25949" w:rsidRPr="00CF5775" w:rsidRDefault="00E25949" w:rsidP="00BD1CCE">
            <w:pPr>
              <w:rPr>
                <w:color w:val="000000"/>
                <w:sz w:val="22"/>
                <w:szCs w:val="22"/>
              </w:rPr>
            </w:pPr>
          </w:p>
        </w:tc>
        <w:tc>
          <w:tcPr>
            <w:tcW w:w="871" w:type="pct"/>
            <w:tcBorders>
              <w:top w:val="nil"/>
              <w:left w:val="nil"/>
              <w:bottom w:val="single" w:sz="4" w:space="0" w:color="auto"/>
              <w:right w:val="single" w:sz="4" w:space="0" w:color="auto"/>
            </w:tcBorders>
            <w:shd w:val="clear" w:color="auto" w:fill="auto"/>
          </w:tcPr>
          <w:p w14:paraId="4E2DD956" w14:textId="77777777" w:rsidR="00E25949" w:rsidRPr="00CF5775" w:rsidRDefault="00E25949" w:rsidP="00BD1CCE">
            <w:pPr>
              <w:rPr>
                <w:color w:val="000000"/>
                <w:sz w:val="22"/>
                <w:szCs w:val="22"/>
              </w:rPr>
            </w:pPr>
          </w:p>
        </w:tc>
      </w:tr>
    </w:tbl>
    <w:p w14:paraId="69D3E878" w14:textId="77777777" w:rsidR="003A154B" w:rsidRPr="00BB6060" w:rsidRDefault="003A154B" w:rsidP="003A154B">
      <w:bookmarkStart w:id="64" w:name="_Toc23771150"/>
      <w:bookmarkStart w:id="65" w:name="_Toc23771210"/>
      <w:bookmarkStart w:id="66" w:name="_Toc23771151"/>
      <w:bookmarkStart w:id="67" w:name="_Toc23771211"/>
      <w:bookmarkEnd w:id="64"/>
      <w:bookmarkEnd w:id="65"/>
      <w:bookmarkEnd w:id="66"/>
      <w:bookmarkEnd w:id="67"/>
    </w:p>
    <w:p w14:paraId="018A2B60" w14:textId="77777777" w:rsidR="00291658" w:rsidRPr="00BB6060" w:rsidRDefault="00291658" w:rsidP="00A84A94">
      <w:pPr>
        <w:pStyle w:val="Titre2"/>
      </w:pPr>
      <w:bookmarkStart w:id="68" w:name="_Toc102083035"/>
      <w:r w:rsidRPr="00BB6060">
        <w:t>Programmes informatiques</w:t>
      </w:r>
      <w:r w:rsidR="00534015" w:rsidRPr="00BB6060">
        <w:t xml:space="preserve"> (</w:t>
      </w:r>
      <w:r w:rsidR="002E79F3" w:rsidRPr="00BB6060">
        <w:t>Non applicable</w:t>
      </w:r>
      <w:r w:rsidR="00534015" w:rsidRPr="00BB6060">
        <w:t>)</w:t>
      </w:r>
      <w:bookmarkEnd w:id="68"/>
    </w:p>
    <w:p w14:paraId="2CAEA4F1" w14:textId="77777777" w:rsidR="0069030D" w:rsidRPr="00BB6060" w:rsidRDefault="00304FA5" w:rsidP="00A84A94">
      <w:pPr>
        <w:pStyle w:val="Titre2"/>
        <w:rPr>
          <w:color w:val="auto"/>
        </w:rPr>
      </w:pPr>
      <w:bookmarkStart w:id="69" w:name="_Toc102083036"/>
      <w:r w:rsidRPr="00BB6060">
        <w:lastRenderedPageBreak/>
        <w:t>Données</w:t>
      </w:r>
      <w:bookmarkEnd w:id="69"/>
    </w:p>
    <w:p w14:paraId="42FA8BB1" w14:textId="77777777" w:rsidR="002E79F3" w:rsidRPr="00BB6060" w:rsidRDefault="002E79F3" w:rsidP="002E79F3">
      <w:pPr>
        <w:pStyle w:val="Explication"/>
        <w:rPr>
          <w:rFonts w:ascii="Times New Roman" w:hAnsi="Times New Roman"/>
          <w:color w:val="auto"/>
        </w:rPr>
      </w:pPr>
      <w:r w:rsidRPr="00BB6060">
        <w:rPr>
          <w:rFonts w:ascii="Times New Roman" w:hAnsi="Times New Roman"/>
          <w:color w:val="auto"/>
        </w:rPr>
        <w:t xml:space="preserve">- Tous les fichiers qui ont servi de base pour la conception  des ouvrages </w:t>
      </w:r>
    </w:p>
    <w:p w14:paraId="20CDD7FD" w14:textId="77777777" w:rsidR="002E79F3" w:rsidRPr="00BB6060" w:rsidRDefault="002E79F3" w:rsidP="002E79F3">
      <w:pPr>
        <w:pStyle w:val="Explication"/>
        <w:rPr>
          <w:rFonts w:ascii="Times New Roman" w:hAnsi="Times New Roman"/>
          <w:color w:val="auto"/>
        </w:rPr>
      </w:pPr>
      <w:r w:rsidRPr="00BB6060">
        <w:rPr>
          <w:rFonts w:ascii="Times New Roman" w:hAnsi="Times New Roman"/>
          <w:color w:val="auto"/>
        </w:rPr>
        <w:t xml:space="preserve">- Les fichiers Shape file des contours des zones impactées par les aménagements </w:t>
      </w:r>
    </w:p>
    <w:p w14:paraId="21CC63A6" w14:textId="116BAA50" w:rsidR="002E79F3" w:rsidRPr="00BB6060" w:rsidRDefault="0005347F" w:rsidP="00A84A94">
      <w:pPr>
        <w:pStyle w:val="Titre2"/>
      </w:pPr>
      <w:bookmarkStart w:id="70" w:name="_Toc102083037"/>
      <w:r w:rsidRPr="00BB6060">
        <w:t>P</w:t>
      </w:r>
      <w:r w:rsidR="00291658" w:rsidRPr="00BB6060">
        <w:t>résentations, organisation d’ateliers</w:t>
      </w:r>
      <w:r w:rsidR="00C342E9">
        <w:t xml:space="preserve"> </w:t>
      </w:r>
      <w:r w:rsidR="002E79F3" w:rsidRPr="00BB6060">
        <w:t>(Non applicable)</w:t>
      </w:r>
      <w:bookmarkEnd w:id="70"/>
    </w:p>
    <w:p w14:paraId="5908773F" w14:textId="77777777" w:rsidR="002E79F3" w:rsidRPr="00BB6060" w:rsidRDefault="00F96C72" w:rsidP="00A84A94">
      <w:pPr>
        <w:pStyle w:val="Titre2"/>
      </w:pPr>
      <w:bookmarkStart w:id="71" w:name="_Toc23771155"/>
      <w:bookmarkStart w:id="72" w:name="_Toc23771215"/>
      <w:bookmarkStart w:id="73" w:name="_Toc102083038"/>
      <w:bookmarkEnd w:id="71"/>
      <w:bookmarkEnd w:id="72"/>
      <w:r w:rsidRPr="00BB6060">
        <w:t>Supports de communication</w:t>
      </w:r>
      <w:r w:rsidR="002E79F3" w:rsidRPr="00BB6060">
        <w:t xml:space="preserve"> (Non applicable)</w:t>
      </w:r>
      <w:bookmarkEnd w:id="73"/>
    </w:p>
    <w:p w14:paraId="34D39816" w14:textId="77777777" w:rsidR="00304FA5" w:rsidRPr="00BB6060" w:rsidRDefault="00304FA5" w:rsidP="00AD377E">
      <w:pPr>
        <w:pStyle w:val="Titre1"/>
      </w:pPr>
      <w:bookmarkStart w:id="74" w:name="_Toc102083039"/>
      <w:r w:rsidRPr="00BB6060">
        <w:t>PROFILS ET qualifications</w:t>
      </w:r>
      <w:bookmarkEnd w:id="74"/>
    </w:p>
    <w:p w14:paraId="6ACC3520" w14:textId="77777777" w:rsidR="00F74665" w:rsidRPr="00BB6060" w:rsidRDefault="00F74665" w:rsidP="00A84A94">
      <w:pPr>
        <w:pStyle w:val="Titre2"/>
        <w:rPr>
          <w:caps/>
          <w:sz w:val="28"/>
          <w:szCs w:val="28"/>
        </w:rPr>
      </w:pPr>
      <w:bookmarkStart w:id="75" w:name="_Toc102083040"/>
      <w:r w:rsidRPr="00BB6060">
        <w:t>Composition générale de l’équipe</w:t>
      </w:r>
      <w:bookmarkEnd w:id="75"/>
    </w:p>
    <w:p w14:paraId="371EE9E9" w14:textId="77777777" w:rsidR="005068C6" w:rsidRPr="00BB6060" w:rsidRDefault="00233C7D" w:rsidP="00A84A94">
      <w:pPr>
        <w:pStyle w:val="Titre2"/>
      </w:pPr>
      <w:bookmarkStart w:id="76" w:name="_Toc102083041"/>
      <w:r w:rsidRPr="00BB6060">
        <w:t>Personnel</w:t>
      </w:r>
      <w:r w:rsidR="008A2D57" w:rsidRPr="00BB6060">
        <w:t xml:space="preserve"> clé</w:t>
      </w:r>
      <w:bookmarkEnd w:id="76"/>
    </w:p>
    <w:p w14:paraId="38006F07" w14:textId="73F9B158" w:rsidR="008A2D57" w:rsidRPr="00BB6060" w:rsidRDefault="008A2D57" w:rsidP="0098691B">
      <w:pPr>
        <w:pStyle w:val="Titre3"/>
        <w:rPr>
          <w:rFonts w:ascii="Times New Roman" w:hAnsi="Times New Roman"/>
          <w:lang w:val="fr-FR"/>
        </w:rPr>
      </w:pPr>
      <w:bookmarkStart w:id="77" w:name="_Toc102083042"/>
      <w:r w:rsidRPr="00BB6060">
        <w:rPr>
          <w:rFonts w:ascii="Times New Roman" w:hAnsi="Times New Roman"/>
          <w:lang w:val="fr-FR"/>
        </w:rPr>
        <w:t>Expert 1</w:t>
      </w:r>
      <w:r w:rsidR="0098691B" w:rsidRPr="00BB6060">
        <w:rPr>
          <w:rFonts w:ascii="Times New Roman" w:hAnsi="Times New Roman"/>
          <w:lang w:val="fr-FR"/>
        </w:rPr>
        <w:t>:</w:t>
      </w:r>
      <w:r w:rsidR="00B30E89">
        <w:rPr>
          <w:rFonts w:ascii="Times New Roman" w:hAnsi="Times New Roman"/>
          <w:lang w:val="fr-FR"/>
        </w:rPr>
        <w:t xml:space="preserve"> </w:t>
      </w:r>
      <w:r w:rsidR="00CD3485" w:rsidRPr="00BB6060">
        <w:rPr>
          <w:rFonts w:ascii="Times New Roman" w:hAnsi="Times New Roman"/>
          <w:lang w:val="fr-FR"/>
        </w:rPr>
        <w:t>Chef de mission</w:t>
      </w:r>
      <w:bookmarkEnd w:id="77"/>
    </w:p>
    <w:p w14:paraId="03B04227" w14:textId="77777777" w:rsidR="00831D70" w:rsidRPr="00BB6060" w:rsidRDefault="004876F2" w:rsidP="001D4FDB">
      <w:pPr>
        <w:pStyle w:val="Titre4"/>
      </w:pPr>
      <w:r w:rsidRPr="00BB6060">
        <w:t>Formation</w:t>
      </w:r>
    </w:p>
    <w:p w14:paraId="75DB5A06" w14:textId="3298FD99" w:rsidR="00CD3485" w:rsidRPr="00CF5775" w:rsidRDefault="00CD3485" w:rsidP="00AD377E">
      <w:pPr>
        <w:spacing w:before="100" w:beforeAutospacing="1" w:after="100" w:afterAutospacing="1"/>
        <w:contextualSpacing/>
        <w:rPr>
          <w:sz w:val="22"/>
          <w:szCs w:val="22"/>
        </w:rPr>
      </w:pPr>
      <w:r w:rsidRPr="00BB6060">
        <w:rPr>
          <w:sz w:val="22"/>
          <w:szCs w:val="22"/>
        </w:rPr>
        <w:t xml:space="preserve">Ingénieur génie rural, Génie Civil, Hydraulique  ingénieur généraliste diplômé d’une grande école ; </w:t>
      </w:r>
      <w:r w:rsidR="00AB21A8" w:rsidRPr="00CF5775">
        <w:rPr>
          <w:sz w:val="22"/>
          <w:szCs w:val="22"/>
        </w:rPr>
        <w:t>minimum 15</w:t>
      </w:r>
      <w:r w:rsidR="00BF6FBB" w:rsidRPr="00CF5775">
        <w:rPr>
          <w:sz w:val="22"/>
          <w:szCs w:val="22"/>
        </w:rPr>
        <w:t xml:space="preserve"> </w:t>
      </w:r>
      <w:r w:rsidRPr="00CF5775">
        <w:rPr>
          <w:sz w:val="22"/>
          <w:szCs w:val="22"/>
        </w:rPr>
        <w:t>ans d’expérience en tant qu’ingénieur</w:t>
      </w:r>
      <w:r w:rsidR="00F33F12" w:rsidRPr="00CF5775">
        <w:rPr>
          <w:sz w:val="22"/>
          <w:szCs w:val="22"/>
        </w:rPr>
        <w:t>.</w:t>
      </w:r>
    </w:p>
    <w:p w14:paraId="7B19923C" w14:textId="77777777" w:rsidR="004876F2" w:rsidRPr="00CF5775" w:rsidRDefault="004876F2" w:rsidP="001D4FDB">
      <w:pPr>
        <w:pStyle w:val="Titre4"/>
        <w:rPr>
          <w:sz w:val="22"/>
          <w:szCs w:val="22"/>
        </w:rPr>
      </w:pPr>
      <w:r w:rsidRPr="00CF5775">
        <w:rPr>
          <w:sz w:val="22"/>
          <w:szCs w:val="22"/>
        </w:rPr>
        <w:t>Expérience</w:t>
      </w:r>
      <w:r w:rsidR="00D62400" w:rsidRPr="00CF5775">
        <w:rPr>
          <w:sz w:val="22"/>
          <w:szCs w:val="22"/>
        </w:rPr>
        <w:t xml:space="preserve">s </w:t>
      </w:r>
      <w:r w:rsidR="00AB21A8" w:rsidRPr="00CF5775">
        <w:rPr>
          <w:sz w:val="22"/>
          <w:szCs w:val="22"/>
        </w:rPr>
        <w:t>et profil</w:t>
      </w:r>
    </w:p>
    <w:p w14:paraId="1F0C03F5" w14:textId="5BC07F6E" w:rsidR="00CD3485" w:rsidRPr="00CF5775" w:rsidRDefault="003F2A80" w:rsidP="00AD377E">
      <w:pPr>
        <w:spacing w:before="100" w:beforeAutospacing="1" w:after="100" w:afterAutospacing="1"/>
        <w:contextualSpacing/>
        <w:rPr>
          <w:sz w:val="22"/>
          <w:szCs w:val="22"/>
        </w:rPr>
      </w:pPr>
      <w:r w:rsidRPr="00CF5775">
        <w:rPr>
          <w:sz w:val="22"/>
          <w:szCs w:val="22"/>
        </w:rPr>
        <w:t>Ayant effectué au moins 10 missions d’études et de conception des</w:t>
      </w:r>
      <w:r w:rsidR="00844C74" w:rsidRPr="00CF5775">
        <w:rPr>
          <w:sz w:val="22"/>
          <w:szCs w:val="22"/>
        </w:rPr>
        <w:t xml:space="preserve"> petits</w:t>
      </w:r>
      <w:r w:rsidRPr="00CF5775">
        <w:rPr>
          <w:sz w:val="22"/>
          <w:szCs w:val="22"/>
        </w:rPr>
        <w:t xml:space="preserve"> barrages, des travaux d’aménagement hydro-agricole ou hydraulique rurale, en tant que Chef de mission, de bonne capacité de rédaction en langue français</w:t>
      </w:r>
      <w:r w:rsidR="005B6F66" w:rsidRPr="00CF5775">
        <w:rPr>
          <w:sz w:val="22"/>
          <w:szCs w:val="22"/>
        </w:rPr>
        <w:t>e</w:t>
      </w:r>
      <w:r w:rsidR="00ED2C63" w:rsidRPr="00CF5775">
        <w:rPr>
          <w:sz w:val="22"/>
          <w:szCs w:val="22"/>
        </w:rPr>
        <w:t xml:space="preserve"> </w:t>
      </w:r>
      <w:r w:rsidRPr="00CF5775">
        <w:rPr>
          <w:sz w:val="22"/>
          <w:szCs w:val="22"/>
        </w:rPr>
        <w:t>e</w:t>
      </w:r>
      <w:r w:rsidR="00C76B22" w:rsidRPr="00CF5775">
        <w:rPr>
          <w:sz w:val="22"/>
          <w:szCs w:val="22"/>
        </w:rPr>
        <w:t>n particulier, etc…)</w:t>
      </w:r>
      <w:r w:rsidR="00CD3485" w:rsidRPr="00CF5775">
        <w:rPr>
          <w:sz w:val="22"/>
          <w:szCs w:val="22"/>
        </w:rPr>
        <w:t xml:space="preserve">; </w:t>
      </w:r>
      <w:r w:rsidR="007414D7" w:rsidRPr="00CF5775">
        <w:rPr>
          <w:sz w:val="22"/>
          <w:szCs w:val="22"/>
        </w:rPr>
        <w:t xml:space="preserve">au moins 3 de ces missions devront avoir été exécutées dans un pays sahélien. </w:t>
      </w:r>
    </w:p>
    <w:p w14:paraId="74858AE2" w14:textId="32459C44" w:rsidR="00363E65" w:rsidRPr="00CF5775" w:rsidRDefault="005B6F66" w:rsidP="00AD377E">
      <w:pPr>
        <w:spacing w:before="100" w:beforeAutospacing="1" w:after="100" w:afterAutospacing="1"/>
        <w:contextualSpacing/>
        <w:rPr>
          <w:sz w:val="22"/>
          <w:szCs w:val="22"/>
        </w:rPr>
      </w:pPr>
      <w:r w:rsidRPr="00CF5775">
        <w:rPr>
          <w:sz w:val="22"/>
          <w:szCs w:val="22"/>
        </w:rPr>
        <w:t xml:space="preserve">Compétences </w:t>
      </w:r>
      <w:r w:rsidR="00CD3485" w:rsidRPr="00CF5775">
        <w:rPr>
          <w:sz w:val="22"/>
          <w:szCs w:val="22"/>
        </w:rPr>
        <w:t xml:space="preserve">avérées en gestion d’équipe et intégration de disciplines variées sur des projets alliant des volets techniques et sociaux, ainsi qu’en matière de communication et de rapportage. </w:t>
      </w:r>
    </w:p>
    <w:p w14:paraId="422DFB95" w14:textId="77777777" w:rsidR="0098691B" w:rsidRPr="00BB6060" w:rsidRDefault="0098691B" w:rsidP="0098691B">
      <w:pPr>
        <w:pStyle w:val="Titre3"/>
        <w:rPr>
          <w:rFonts w:ascii="Times New Roman" w:hAnsi="Times New Roman"/>
          <w:lang w:val="fr-FR"/>
        </w:rPr>
      </w:pPr>
      <w:bookmarkStart w:id="78" w:name="_Toc102083043"/>
      <w:r w:rsidRPr="00BB6060">
        <w:rPr>
          <w:rFonts w:ascii="Times New Roman" w:hAnsi="Times New Roman"/>
          <w:lang w:val="fr-FR"/>
        </w:rPr>
        <w:t xml:space="preserve">Expert 2: </w:t>
      </w:r>
      <w:r w:rsidR="00363E65" w:rsidRPr="00BB6060">
        <w:rPr>
          <w:rFonts w:ascii="Times New Roman" w:hAnsi="Times New Roman"/>
          <w:lang w:val="fr-FR"/>
        </w:rPr>
        <w:t>un expert Géomètre</w:t>
      </w:r>
      <w:bookmarkEnd w:id="78"/>
    </w:p>
    <w:p w14:paraId="79196A27" w14:textId="77777777" w:rsidR="0098691B" w:rsidRPr="00BB6060" w:rsidRDefault="0098691B" w:rsidP="001D4FDB">
      <w:pPr>
        <w:pStyle w:val="Titre4"/>
      </w:pPr>
      <w:r w:rsidRPr="00BB6060">
        <w:t>Formation</w:t>
      </w:r>
    </w:p>
    <w:p w14:paraId="5F0A5101" w14:textId="56D47189" w:rsidR="0098691B" w:rsidRPr="00AD377E" w:rsidRDefault="00CF30E9" w:rsidP="0098691B">
      <w:pPr>
        <w:pStyle w:val="Explication"/>
        <w:rPr>
          <w:rFonts w:ascii="Times New Roman" w:hAnsi="Times New Roman"/>
          <w:color w:val="auto"/>
          <w:szCs w:val="20"/>
        </w:rPr>
      </w:pPr>
      <w:r w:rsidRPr="00AD377E">
        <w:rPr>
          <w:rFonts w:ascii="Times New Roman" w:hAnsi="Times New Roman"/>
          <w:color w:val="auto"/>
          <w:szCs w:val="20"/>
        </w:rPr>
        <w:t xml:space="preserve">Ingénieur </w:t>
      </w:r>
      <w:r w:rsidR="008770CB" w:rsidRPr="00AD377E">
        <w:rPr>
          <w:rFonts w:ascii="Times New Roman" w:hAnsi="Times New Roman"/>
          <w:color w:val="auto"/>
          <w:szCs w:val="20"/>
        </w:rPr>
        <w:t xml:space="preserve">ou technicien </w:t>
      </w:r>
      <w:r w:rsidR="00ED2C63" w:rsidRPr="00AD377E">
        <w:rPr>
          <w:rFonts w:ascii="Times New Roman" w:hAnsi="Times New Roman"/>
          <w:color w:val="auto"/>
          <w:szCs w:val="20"/>
        </w:rPr>
        <w:t xml:space="preserve">supérieur </w:t>
      </w:r>
      <w:r w:rsidRPr="00AD377E">
        <w:rPr>
          <w:rFonts w:ascii="Times New Roman" w:hAnsi="Times New Roman"/>
          <w:color w:val="auto"/>
          <w:szCs w:val="20"/>
        </w:rPr>
        <w:t>Géomètre</w:t>
      </w:r>
      <w:r w:rsidR="00F33F12">
        <w:rPr>
          <w:rFonts w:ascii="Times New Roman" w:hAnsi="Times New Roman"/>
          <w:color w:val="auto"/>
          <w:szCs w:val="20"/>
        </w:rPr>
        <w:t>.</w:t>
      </w:r>
      <w:r w:rsidRPr="00AD377E">
        <w:rPr>
          <w:rFonts w:ascii="Times New Roman" w:hAnsi="Times New Roman"/>
          <w:color w:val="auto"/>
          <w:szCs w:val="20"/>
        </w:rPr>
        <w:t xml:space="preserve"> </w:t>
      </w:r>
    </w:p>
    <w:p w14:paraId="29D27080" w14:textId="77777777" w:rsidR="0098691B" w:rsidRPr="00BB6060" w:rsidRDefault="0098691B" w:rsidP="001D4FDB">
      <w:pPr>
        <w:pStyle w:val="Titre4"/>
      </w:pPr>
      <w:r w:rsidRPr="00BB6060">
        <w:t>Expérience</w:t>
      </w:r>
    </w:p>
    <w:p w14:paraId="0932AFE0" w14:textId="2F146C5D" w:rsidR="0098691B" w:rsidRPr="00AD377E" w:rsidRDefault="00CF30E9" w:rsidP="0098691B">
      <w:pPr>
        <w:pStyle w:val="Explication"/>
        <w:rPr>
          <w:rFonts w:ascii="Times New Roman" w:hAnsi="Times New Roman"/>
          <w:color w:val="auto"/>
          <w:szCs w:val="20"/>
        </w:rPr>
      </w:pPr>
      <w:r w:rsidRPr="00AD377E">
        <w:rPr>
          <w:rFonts w:ascii="Times New Roman" w:hAnsi="Times New Roman"/>
          <w:color w:val="auto"/>
          <w:szCs w:val="20"/>
        </w:rPr>
        <w:t xml:space="preserve">Au moins 10 ans d’expériences professionnelles </w:t>
      </w:r>
      <w:r w:rsidR="006D154B" w:rsidRPr="00AD377E">
        <w:rPr>
          <w:rFonts w:ascii="Times New Roman" w:hAnsi="Times New Roman"/>
          <w:color w:val="auto"/>
          <w:szCs w:val="20"/>
        </w:rPr>
        <w:t xml:space="preserve">en campagne de </w:t>
      </w:r>
      <w:r w:rsidR="00ED2C63" w:rsidRPr="00AD377E">
        <w:rPr>
          <w:rFonts w:ascii="Times New Roman" w:hAnsi="Times New Roman"/>
          <w:color w:val="auto"/>
          <w:szCs w:val="20"/>
        </w:rPr>
        <w:t xml:space="preserve">lever </w:t>
      </w:r>
      <w:r w:rsidR="006D154B" w:rsidRPr="00AD377E">
        <w:rPr>
          <w:rFonts w:ascii="Times New Roman" w:hAnsi="Times New Roman"/>
          <w:color w:val="auto"/>
          <w:szCs w:val="20"/>
        </w:rPr>
        <w:t>topographiques et de la production des cartes et plans topographiques</w:t>
      </w:r>
      <w:r w:rsidR="00F33F12">
        <w:rPr>
          <w:rFonts w:ascii="Times New Roman" w:hAnsi="Times New Roman"/>
          <w:color w:val="auto"/>
          <w:szCs w:val="20"/>
        </w:rPr>
        <w:t>.</w:t>
      </w:r>
    </w:p>
    <w:p w14:paraId="7891E1E3" w14:textId="77777777" w:rsidR="0098691B" w:rsidRPr="00BB6060" w:rsidRDefault="0098691B" w:rsidP="001D4FDB">
      <w:pPr>
        <w:pStyle w:val="Titre4"/>
      </w:pPr>
      <w:r w:rsidRPr="00BB6060">
        <w:t>Spécificités</w:t>
      </w:r>
    </w:p>
    <w:p w14:paraId="3C7572D0" w14:textId="1A372275" w:rsidR="00AB651E" w:rsidRPr="00740A34" w:rsidRDefault="00B30E89" w:rsidP="00AD377E">
      <w:pPr>
        <w:pStyle w:val="Titre3"/>
        <w:numPr>
          <w:ilvl w:val="0"/>
          <w:numId w:val="0"/>
        </w:numPr>
        <w:ind w:left="720" w:hanging="720"/>
        <w:rPr>
          <w:rFonts w:ascii="Times New Roman" w:hAnsi="Times New Roman"/>
          <w:lang w:val="fr-FR"/>
        </w:rPr>
      </w:pPr>
      <w:bookmarkStart w:id="79" w:name="_Toc102083044"/>
      <w:r>
        <w:rPr>
          <w:rFonts w:ascii="Times New Roman" w:hAnsi="Times New Roman"/>
          <w:b w:val="0"/>
          <w:bCs w:val="0"/>
          <w:color w:val="auto"/>
          <w:sz w:val="22"/>
          <w:szCs w:val="20"/>
          <w:lang w:val="fr-FR"/>
        </w:rPr>
        <w:t xml:space="preserve">Ayant une expérience spécifique en topographie </w:t>
      </w:r>
      <w:r w:rsidR="007E4F32">
        <w:rPr>
          <w:rFonts w:ascii="Times New Roman" w:hAnsi="Times New Roman"/>
          <w:b w:val="0"/>
          <w:bCs w:val="0"/>
          <w:color w:val="auto"/>
          <w:sz w:val="22"/>
          <w:szCs w:val="20"/>
          <w:lang w:val="fr-FR"/>
        </w:rPr>
        <w:t>et aménagements</w:t>
      </w:r>
      <w:r>
        <w:rPr>
          <w:rFonts w:ascii="Times New Roman" w:hAnsi="Times New Roman"/>
          <w:b w:val="0"/>
          <w:bCs w:val="0"/>
          <w:color w:val="auto"/>
          <w:sz w:val="22"/>
          <w:szCs w:val="20"/>
          <w:lang w:val="fr-FR"/>
        </w:rPr>
        <w:t>.</w:t>
      </w:r>
      <w:bookmarkEnd w:id="79"/>
      <w:r w:rsidR="00A84A94">
        <w:rPr>
          <w:rFonts w:ascii="Times New Roman" w:hAnsi="Times New Roman"/>
          <w:b w:val="0"/>
          <w:bCs w:val="0"/>
          <w:color w:val="auto"/>
          <w:sz w:val="22"/>
          <w:szCs w:val="20"/>
          <w:lang w:val="fr-FR"/>
        </w:rPr>
        <w:t xml:space="preserve"> </w:t>
      </w:r>
      <w:r w:rsidR="00AB651E" w:rsidRPr="00740A34" w:rsidDel="00AB651E">
        <w:rPr>
          <w:rFonts w:ascii="Times New Roman" w:hAnsi="Times New Roman"/>
          <w:lang w:val="fr-FR"/>
        </w:rPr>
        <w:t xml:space="preserve"> </w:t>
      </w:r>
    </w:p>
    <w:p w14:paraId="4EFE15E0" w14:textId="77777777" w:rsidR="0098691B" w:rsidRPr="00BB6060" w:rsidRDefault="0098691B" w:rsidP="00A84A94">
      <w:pPr>
        <w:pStyle w:val="Titre3"/>
        <w:rPr>
          <w:rFonts w:ascii="Times New Roman" w:hAnsi="Times New Roman"/>
          <w:lang w:val="fr-FR"/>
        </w:rPr>
      </w:pPr>
      <w:bookmarkStart w:id="80" w:name="_Toc90921669"/>
      <w:bookmarkStart w:id="81" w:name="_Toc90921793"/>
      <w:bookmarkStart w:id="82" w:name="_Toc102083045"/>
      <w:bookmarkEnd w:id="80"/>
      <w:bookmarkEnd w:id="81"/>
      <w:r w:rsidRPr="00BB6060">
        <w:rPr>
          <w:rFonts w:ascii="Times New Roman" w:hAnsi="Times New Roman"/>
          <w:lang w:val="fr-FR"/>
        </w:rPr>
        <w:t xml:space="preserve">Expert 3: </w:t>
      </w:r>
      <w:r w:rsidR="004D2251" w:rsidRPr="00BB6060">
        <w:rPr>
          <w:rFonts w:ascii="Times New Roman" w:hAnsi="Times New Roman"/>
          <w:lang w:val="fr-FR"/>
        </w:rPr>
        <w:t xml:space="preserve"> Expert Hydrologue</w:t>
      </w:r>
      <w:r w:rsidR="001058BA" w:rsidRPr="00BB6060">
        <w:rPr>
          <w:rFonts w:ascii="Times New Roman" w:hAnsi="Times New Roman"/>
          <w:lang w:val="fr-FR"/>
        </w:rPr>
        <w:t xml:space="preserve"> – hydraulicien</w:t>
      </w:r>
      <w:bookmarkEnd w:id="82"/>
    </w:p>
    <w:p w14:paraId="049A0DA4" w14:textId="77777777" w:rsidR="0098691B" w:rsidRPr="00BB6060" w:rsidRDefault="0098691B" w:rsidP="001D4FDB">
      <w:pPr>
        <w:pStyle w:val="Titre4"/>
      </w:pPr>
      <w:r w:rsidRPr="00BB6060">
        <w:t>Formation</w:t>
      </w:r>
    </w:p>
    <w:p w14:paraId="250A0932" w14:textId="77777777" w:rsidR="0098691B" w:rsidRPr="00AD377E" w:rsidRDefault="004D2251" w:rsidP="0098691B">
      <w:pPr>
        <w:pStyle w:val="Explication"/>
        <w:rPr>
          <w:rFonts w:ascii="Times New Roman" w:hAnsi="Times New Roman"/>
          <w:color w:val="auto"/>
          <w:szCs w:val="20"/>
        </w:rPr>
      </w:pPr>
      <w:r w:rsidRPr="00AD377E">
        <w:rPr>
          <w:rFonts w:ascii="Times New Roman" w:hAnsi="Times New Roman"/>
          <w:color w:val="auto"/>
          <w:szCs w:val="20"/>
        </w:rPr>
        <w:t xml:space="preserve">Ingénieur Hydrologue </w:t>
      </w:r>
      <w:r w:rsidR="001058BA" w:rsidRPr="00AD377E">
        <w:rPr>
          <w:rFonts w:ascii="Times New Roman" w:hAnsi="Times New Roman"/>
          <w:color w:val="auto"/>
          <w:szCs w:val="20"/>
        </w:rPr>
        <w:t>ou avec spécialité en hydrologie.</w:t>
      </w:r>
    </w:p>
    <w:p w14:paraId="0D0F9AFC" w14:textId="77777777" w:rsidR="0098691B" w:rsidRPr="00BB6060" w:rsidRDefault="0098691B" w:rsidP="001D4FDB">
      <w:pPr>
        <w:pStyle w:val="Titre4"/>
      </w:pPr>
      <w:r w:rsidRPr="00BB6060">
        <w:t>Expérience</w:t>
      </w:r>
    </w:p>
    <w:p w14:paraId="2AB96487" w14:textId="7562FDFD" w:rsidR="0098691B" w:rsidRPr="00AD377E" w:rsidRDefault="00820BF1" w:rsidP="0098691B">
      <w:pPr>
        <w:pStyle w:val="Explication"/>
        <w:rPr>
          <w:rFonts w:ascii="Times New Roman" w:hAnsi="Times New Roman"/>
          <w:color w:val="auto"/>
          <w:szCs w:val="20"/>
        </w:rPr>
      </w:pPr>
      <w:r w:rsidRPr="00820BF1">
        <w:rPr>
          <w:rFonts w:ascii="Times New Roman" w:hAnsi="Times New Roman"/>
          <w:color w:val="auto"/>
          <w:szCs w:val="20"/>
        </w:rPr>
        <w:t>Un ingénieur hydrologue ayant au moins 10 ans d’expérience dans le calcul des crues et des apports, et ayant une bonne connaissance des nouveaux logiciels </w:t>
      </w:r>
      <w:r w:rsidR="00665BEE" w:rsidRPr="00AD377E">
        <w:rPr>
          <w:rFonts w:ascii="Times New Roman" w:hAnsi="Times New Roman"/>
          <w:color w:val="auto"/>
          <w:szCs w:val="20"/>
        </w:rPr>
        <w:t>.</w:t>
      </w:r>
    </w:p>
    <w:p w14:paraId="2552649D" w14:textId="77777777" w:rsidR="0098691B" w:rsidRPr="00BB6060" w:rsidRDefault="0098691B" w:rsidP="001D4FDB">
      <w:pPr>
        <w:pStyle w:val="Titre4"/>
      </w:pPr>
      <w:r w:rsidRPr="00BB6060">
        <w:t>Spécificités</w:t>
      </w:r>
    </w:p>
    <w:p w14:paraId="64EA9F25" w14:textId="50319887" w:rsidR="0098691B" w:rsidRPr="00AD377E" w:rsidRDefault="00567FD1" w:rsidP="0098691B">
      <w:pPr>
        <w:pStyle w:val="Explication"/>
        <w:rPr>
          <w:rFonts w:ascii="Times New Roman" w:hAnsi="Times New Roman"/>
          <w:color w:val="auto"/>
          <w:szCs w:val="20"/>
        </w:rPr>
      </w:pPr>
      <w:r w:rsidRPr="00AD377E">
        <w:rPr>
          <w:rFonts w:ascii="Times New Roman" w:hAnsi="Times New Roman"/>
          <w:color w:val="auto"/>
          <w:szCs w:val="20"/>
        </w:rPr>
        <w:t>Ayant une expérience spécifique en investigations hydrologiques des barrages (prédéterminations des crues, modélisations hydrologiques, etc…)</w:t>
      </w:r>
      <w:r w:rsidR="008770CB" w:rsidRPr="00AD377E">
        <w:rPr>
          <w:rFonts w:ascii="Times New Roman" w:hAnsi="Times New Roman"/>
          <w:color w:val="auto"/>
          <w:szCs w:val="20"/>
        </w:rPr>
        <w:t>.</w:t>
      </w:r>
    </w:p>
    <w:p w14:paraId="73E21D82" w14:textId="77777777" w:rsidR="004D2251" w:rsidRPr="00BB6060" w:rsidRDefault="004D2251" w:rsidP="004D2251">
      <w:pPr>
        <w:pStyle w:val="Titre3"/>
        <w:rPr>
          <w:rFonts w:ascii="Times New Roman" w:hAnsi="Times New Roman"/>
          <w:lang w:val="fr-FR"/>
        </w:rPr>
      </w:pPr>
      <w:bookmarkStart w:id="83" w:name="_Toc102083046"/>
      <w:r w:rsidRPr="00BB6060">
        <w:rPr>
          <w:rFonts w:ascii="Times New Roman" w:hAnsi="Times New Roman"/>
          <w:lang w:val="fr-FR"/>
        </w:rPr>
        <w:lastRenderedPageBreak/>
        <w:t>Expert 4:  Expert  Soci</w:t>
      </w:r>
      <w:r w:rsidR="00D23D48" w:rsidRPr="00BB6060">
        <w:rPr>
          <w:rFonts w:ascii="Times New Roman" w:hAnsi="Times New Roman"/>
          <w:lang w:val="fr-FR"/>
        </w:rPr>
        <w:t>ologue</w:t>
      </w:r>
      <w:bookmarkEnd w:id="83"/>
    </w:p>
    <w:p w14:paraId="44930554" w14:textId="77777777" w:rsidR="00927536" w:rsidRPr="00BB6060" w:rsidRDefault="00927536" w:rsidP="001D4FDB">
      <w:pPr>
        <w:pStyle w:val="Titre4"/>
      </w:pPr>
      <w:r w:rsidRPr="00BB6060">
        <w:t>Formation</w:t>
      </w:r>
    </w:p>
    <w:p w14:paraId="57404028" w14:textId="17F88CDF" w:rsidR="004D2251" w:rsidRPr="00BB6060" w:rsidRDefault="001E6A11" w:rsidP="0098691B">
      <w:pPr>
        <w:pStyle w:val="Explication"/>
        <w:rPr>
          <w:rFonts w:ascii="Times New Roman" w:hAnsi="Times New Roman"/>
          <w:color w:val="auto"/>
        </w:rPr>
      </w:pPr>
      <w:r w:rsidRPr="00BB6060">
        <w:rPr>
          <w:rFonts w:ascii="Times New Roman" w:hAnsi="Times New Roman"/>
          <w:color w:val="auto"/>
        </w:rPr>
        <w:t xml:space="preserve">Formation universitaire de niveau maîtrise ou licence minimum en sciences </w:t>
      </w:r>
      <w:r w:rsidR="00D23D48" w:rsidRPr="00BB6060">
        <w:rPr>
          <w:rFonts w:ascii="Times New Roman" w:hAnsi="Times New Roman"/>
          <w:color w:val="auto"/>
        </w:rPr>
        <w:t>humaines</w:t>
      </w:r>
      <w:r w:rsidR="00F33F12">
        <w:rPr>
          <w:rFonts w:ascii="Times New Roman" w:hAnsi="Times New Roman"/>
          <w:color w:val="auto"/>
        </w:rPr>
        <w:t xml:space="preserve"> </w:t>
      </w:r>
      <w:r w:rsidR="00961A8F" w:rsidRPr="00BB6060">
        <w:rPr>
          <w:rFonts w:ascii="Times New Roman" w:hAnsi="Times New Roman"/>
          <w:color w:val="auto"/>
        </w:rPr>
        <w:t>(</w:t>
      </w:r>
      <w:r w:rsidR="00D23D48" w:rsidRPr="00BB6060">
        <w:rPr>
          <w:rFonts w:ascii="Times New Roman" w:hAnsi="Times New Roman"/>
          <w:color w:val="auto"/>
        </w:rPr>
        <w:t>sociologie</w:t>
      </w:r>
      <w:r w:rsidR="00961A8F" w:rsidRPr="00BB6060">
        <w:rPr>
          <w:rFonts w:ascii="Times New Roman" w:hAnsi="Times New Roman"/>
          <w:color w:val="auto"/>
        </w:rPr>
        <w:t xml:space="preserve">, </w:t>
      </w:r>
      <w:r w:rsidR="00F33F12">
        <w:rPr>
          <w:rFonts w:ascii="Times New Roman" w:hAnsi="Times New Roman"/>
          <w:color w:val="auto"/>
        </w:rPr>
        <w:t xml:space="preserve">anthropologie, </w:t>
      </w:r>
      <w:r w:rsidR="00617F98">
        <w:rPr>
          <w:rFonts w:ascii="Times New Roman" w:hAnsi="Times New Roman"/>
          <w:color w:val="auto"/>
        </w:rPr>
        <w:t xml:space="preserve">économie, </w:t>
      </w:r>
      <w:r w:rsidR="00F33F12">
        <w:rPr>
          <w:rFonts w:ascii="Times New Roman" w:hAnsi="Times New Roman"/>
          <w:color w:val="auto"/>
        </w:rPr>
        <w:t>etc.</w:t>
      </w:r>
      <w:r w:rsidR="00961A8F" w:rsidRPr="00BB6060">
        <w:rPr>
          <w:rFonts w:ascii="Times New Roman" w:hAnsi="Times New Roman"/>
          <w:color w:val="auto"/>
        </w:rPr>
        <w:t xml:space="preserve">) </w:t>
      </w:r>
      <w:r w:rsidR="00036920" w:rsidRPr="00BB6060">
        <w:rPr>
          <w:rFonts w:ascii="Times New Roman" w:hAnsi="Times New Roman"/>
          <w:color w:val="auto"/>
        </w:rPr>
        <w:t>avec expérience en</w:t>
      </w:r>
      <w:r w:rsidR="00617F98">
        <w:rPr>
          <w:rFonts w:ascii="Times New Roman" w:hAnsi="Times New Roman"/>
          <w:color w:val="auto"/>
        </w:rPr>
        <w:t xml:space="preserve"> </w:t>
      </w:r>
      <w:r w:rsidR="00036920" w:rsidRPr="00BB6060">
        <w:rPr>
          <w:rFonts w:ascii="Times New Roman" w:hAnsi="Times New Roman"/>
          <w:color w:val="auto"/>
        </w:rPr>
        <w:t>études</w:t>
      </w:r>
      <w:r w:rsidR="00617F98">
        <w:rPr>
          <w:rFonts w:ascii="Times New Roman" w:hAnsi="Times New Roman"/>
          <w:color w:val="auto"/>
        </w:rPr>
        <w:t xml:space="preserve"> d’impact</w:t>
      </w:r>
      <w:r w:rsidR="00036920" w:rsidRPr="00BB6060">
        <w:rPr>
          <w:rFonts w:ascii="Times New Roman" w:hAnsi="Times New Roman"/>
          <w:color w:val="auto"/>
        </w:rPr>
        <w:t xml:space="preserve"> économiques.</w:t>
      </w:r>
    </w:p>
    <w:p w14:paraId="6D066E12" w14:textId="77777777" w:rsidR="00C832B0" w:rsidRPr="00BB6060" w:rsidRDefault="00C832B0" w:rsidP="001D4FDB">
      <w:pPr>
        <w:pStyle w:val="Titre4"/>
      </w:pPr>
      <w:r w:rsidRPr="00BB6060">
        <w:t xml:space="preserve">Expériences </w:t>
      </w:r>
    </w:p>
    <w:p w14:paraId="2CE7D117" w14:textId="0F92101F" w:rsidR="00C832B0" w:rsidRPr="00BB6060" w:rsidRDefault="00D23D48" w:rsidP="00AD377E">
      <w:pPr>
        <w:pStyle w:val="ps"/>
      </w:pPr>
      <w:r w:rsidRPr="00BB6060">
        <w:rPr>
          <w:rFonts w:ascii="Times New Roman" w:hAnsi="Times New Roman"/>
          <w:bCs/>
          <w:lang w:eastAsia="de-DE"/>
        </w:rPr>
        <w:t>Il</w:t>
      </w:r>
      <w:r w:rsidR="00F33F12">
        <w:rPr>
          <w:rFonts w:ascii="Times New Roman" w:hAnsi="Times New Roman"/>
          <w:bCs/>
          <w:lang w:eastAsia="de-DE"/>
        </w:rPr>
        <w:t>/elle</w:t>
      </w:r>
      <w:r w:rsidRPr="00BB6060">
        <w:rPr>
          <w:rFonts w:ascii="Times New Roman" w:hAnsi="Times New Roman"/>
          <w:bCs/>
          <w:lang w:eastAsia="de-DE"/>
        </w:rPr>
        <w:t xml:space="preserve"> doit disposer d’une expérience générale dans le domaine d’au moins 10 ans. Il</w:t>
      </w:r>
      <w:r w:rsidR="00F33F12">
        <w:rPr>
          <w:rFonts w:ascii="Times New Roman" w:hAnsi="Times New Roman"/>
          <w:bCs/>
          <w:lang w:eastAsia="de-DE"/>
        </w:rPr>
        <w:t>/elle</w:t>
      </w:r>
      <w:r w:rsidRPr="00BB6060">
        <w:rPr>
          <w:rFonts w:ascii="Times New Roman" w:hAnsi="Times New Roman"/>
          <w:bCs/>
          <w:lang w:eastAsia="de-DE"/>
        </w:rPr>
        <w:t xml:space="preserve"> devra avoir une expérience avérée dans les études sociologiques de 5 ans minimum. </w:t>
      </w:r>
      <w:r w:rsidR="00C832B0" w:rsidRPr="00BB6060">
        <w:t>Excellente maîtrise des outils de collecte, d’enquête et d’analyse et de synthèse de données statistiques et qualitatives</w:t>
      </w:r>
      <w:r w:rsidR="00F33F12">
        <w:t>.</w:t>
      </w:r>
      <w:r w:rsidR="00C832B0" w:rsidRPr="00BB6060">
        <w:t xml:space="preserve"> </w:t>
      </w:r>
    </w:p>
    <w:p w14:paraId="544D1BBF" w14:textId="0796E99A" w:rsidR="00C832B0" w:rsidRPr="00BB6060" w:rsidRDefault="00C832B0" w:rsidP="002E79F3">
      <w:pPr>
        <w:numPr>
          <w:ilvl w:val="0"/>
          <w:numId w:val="15"/>
        </w:numPr>
        <w:spacing w:before="100" w:beforeAutospacing="1" w:after="100" w:afterAutospacing="1"/>
        <w:contextualSpacing/>
        <w:rPr>
          <w:sz w:val="22"/>
          <w:szCs w:val="22"/>
        </w:rPr>
      </w:pPr>
      <w:r w:rsidRPr="00BB6060">
        <w:rPr>
          <w:sz w:val="22"/>
          <w:szCs w:val="22"/>
        </w:rPr>
        <w:t xml:space="preserve"> Excellente maîtrise des techniques d’entretien utilisées en milieu rural et capacités de modération</w:t>
      </w:r>
      <w:r w:rsidR="00F33F12">
        <w:rPr>
          <w:sz w:val="22"/>
          <w:szCs w:val="22"/>
        </w:rPr>
        <w:t>.</w:t>
      </w:r>
      <w:r w:rsidRPr="00BB6060">
        <w:rPr>
          <w:sz w:val="22"/>
          <w:szCs w:val="22"/>
        </w:rPr>
        <w:t xml:space="preserve"> </w:t>
      </w:r>
    </w:p>
    <w:p w14:paraId="2D2E57AA" w14:textId="438C75A3" w:rsidR="00C832B0" w:rsidRPr="00BB6060" w:rsidRDefault="00C832B0" w:rsidP="002E79F3">
      <w:pPr>
        <w:numPr>
          <w:ilvl w:val="0"/>
          <w:numId w:val="15"/>
        </w:numPr>
        <w:spacing w:before="100" w:beforeAutospacing="1" w:after="100" w:afterAutospacing="1"/>
        <w:contextualSpacing/>
        <w:rPr>
          <w:sz w:val="22"/>
          <w:szCs w:val="22"/>
        </w:rPr>
      </w:pPr>
      <w:r w:rsidRPr="00BB6060">
        <w:rPr>
          <w:sz w:val="22"/>
          <w:szCs w:val="22"/>
        </w:rPr>
        <w:t>Ayant une bonne connaissance des aspects fonciers et de l’ingénierie sociale</w:t>
      </w:r>
      <w:r w:rsidR="00F33F12">
        <w:rPr>
          <w:sz w:val="22"/>
          <w:szCs w:val="22"/>
        </w:rPr>
        <w:t>.</w:t>
      </w:r>
    </w:p>
    <w:p w14:paraId="65E5D019" w14:textId="0837827A" w:rsidR="00C832B0" w:rsidRDefault="00C832B0" w:rsidP="002E79F3">
      <w:pPr>
        <w:numPr>
          <w:ilvl w:val="0"/>
          <w:numId w:val="15"/>
        </w:numPr>
        <w:spacing w:before="100" w:beforeAutospacing="1" w:after="100" w:afterAutospacing="1"/>
        <w:contextualSpacing/>
        <w:rPr>
          <w:sz w:val="22"/>
          <w:szCs w:val="22"/>
        </w:rPr>
      </w:pPr>
      <w:r w:rsidRPr="00BB6060">
        <w:rPr>
          <w:sz w:val="22"/>
          <w:szCs w:val="22"/>
        </w:rPr>
        <w:t xml:space="preserve"> Bonne capacité d’analyse, de synthèse</w:t>
      </w:r>
      <w:r w:rsidR="00F33F12">
        <w:rPr>
          <w:sz w:val="22"/>
          <w:szCs w:val="22"/>
        </w:rPr>
        <w:t>.</w:t>
      </w:r>
    </w:p>
    <w:p w14:paraId="51E11F66" w14:textId="6F758DE6" w:rsidR="00820BF1" w:rsidRPr="00BB6060" w:rsidRDefault="00820BF1" w:rsidP="00820BF1">
      <w:pPr>
        <w:pStyle w:val="Titre3"/>
        <w:rPr>
          <w:rFonts w:ascii="Times New Roman" w:hAnsi="Times New Roman"/>
          <w:lang w:val="fr-FR"/>
        </w:rPr>
      </w:pPr>
      <w:bookmarkStart w:id="84" w:name="_Toc102083047"/>
      <w:r w:rsidRPr="00BB6060">
        <w:rPr>
          <w:rFonts w:ascii="Times New Roman" w:hAnsi="Times New Roman"/>
          <w:lang w:val="fr-FR"/>
        </w:rPr>
        <w:t xml:space="preserve">Expert </w:t>
      </w:r>
      <w:r>
        <w:rPr>
          <w:rFonts w:ascii="Times New Roman" w:hAnsi="Times New Roman"/>
          <w:lang w:val="fr-FR"/>
        </w:rPr>
        <w:t>6</w:t>
      </w:r>
      <w:r w:rsidRPr="00BB6060">
        <w:rPr>
          <w:rFonts w:ascii="Times New Roman" w:hAnsi="Times New Roman"/>
          <w:lang w:val="fr-FR"/>
        </w:rPr>
        <w:t xml:space="preserve">:  </w:t>
      </w:r>
      <w:r>
        <w:rPr>
          <w:rFonts w:ascii="Times New Roman" w:hAnsi="Times New Roman"/>
          <w:lang w:val="fr-FR"/>
        </w:rPr>
        <w:t>Ingénieur Génie Civil</w:t>
      </w:r>
      <w:bookmarkEnd w:id="84"/>
    </w:p>
    <w:p w14:paraId="447E68D1" w14:textId="77777777" w:rsidR="00820BF1" w:rsidRPr="00BB6060" w:rsidRDefault="00820BF1" w:rsidP="00820BF1">
      <w:pPr>
        <w:pStyle w:val="Titre4"/>
      </w:pPr>
      <w:r w:rsidRPr="00BB6060">
        <w:t>Formation</w:t>
      </w:r>
    </w:p>
    <w:p w14:paraId="4087EED2" w14:textId="19E01A9D" w:rsidR="00820BF1" w:rsidRPr="00BB6060" w:rsidRDefault="00820BF1" w:rsidP="00820BF1">
      <w:pPr>
        <w:pStyle w:val="Explication"/>
        <w:rPr>
          <w:rFonts w:ascii="Times New Roman" w:hAnsi="Times New Roman"/>
          <w:color w:val="auto"/>
        </w:rPr>
      </w:pPr>
      <w:r w:rsidRPr="00BB6060">
        <w:rPr>
          <w:rFonts w:ascii="Times New Roman" w:hAnsi="Times New Roman"/>
          <w:bCs/>
          <w:color w:val="auto"/>
          <w:lang w:eastAsia="de-DE"/>
        </w:rPr>
        <w:t>L’expert devra être titulaire d’un diplôme de niveau Bac+</w:t>
      </w:r>
      <w:r>
        <w:rPr>
          <w:rFonts w:ascii="Times New Roman" w:hAnsi="Times New Roman"/>
          <w:bCs/>
          <w:color w:val="auto"/>
          <w:lang w:eastAsia="de-DE"/>
        </w:rPr>
        <w:t>5</w:t>
      </w:r>
      <w:r w:rsidRPr="00BB6060">
        <w:rPr>
          <w:rFonts w:ascii="Times New Roman" w:hAnsi="Times New Roman"/>
          <w:bCs/>
          <w:color w:val="auto"/>
          <w:lang w:eastAsia="de-DE"/>
        </w:rPr>
        <w:t xml:space="preserve"> minimum en agroéconomie ou discipline similaire</w:t>
      </w:r>
      <w:r w:rsidRPr="00BB6060">
        <w:rPr>
          <w:rFonts w:ascii="Times New Roman" w:hAnsi="Times New Roman"/>
          <w:color w:val="auto"/>
        </w:rPr>
        <w:t>.</w:t>
      </w:r>
    </w:p>
    <w:p w14:paraId="249F58FC" w14:textId="77777777" w:rsidR="00820BF1" w:rsidRPr="00BB6060" w:rsidRDefault="00820BF1" w:rsidP="00820BF1">
      <w:pPr>
        <w:pStyle w:val="Titre4"/>
      </w:pPr>
      <w:r w:rsidRPr="00BB6060">
        <w:t xml:space="preserve">Expériences </w:t>
      </w:r>
    </w:p>
    <w:p w14:paraId="021B8668" w14:textId="77777777" w:rsidR="00820BF1" w:rsidRPr="00026297" w:rsidRDefault="00820BF1" w:rsidP="00820BF1">
      <w:pPr>
        <w:spacing w:before="100" w:beforeAutospacing="1" w:after="100" w:afterAutospacing="1"/>
        <w:contextualSpacing/>
        <w:rPr>
          <w:sz w:val="22"/>
          <w:szCs w:val="22"/>
        </w:rPr>
      </w:pPr>
      <w:r w:rsidRPr="00026297">
        <w:rPr>
          <w:spacing w:val="-3"/>
        </w:rPr>
        <w:t>Un expert génie civil ayant au moins 10 ans d’expérience et une connaissance approfondie des terrassements, des ouvrages d’art hydrauliques </w:t>
      </w:r>
    </w:p>
    <w:p w14:paraId="3C6D49E4" w14:textId="77777777" w:rsidR="007053F6" w:rsidRPr="00BB6060" w:rsidRDefault="007053F6" w:rsidP="007053F6">
      <w:pPr>
        <w:pStyle w:val="Titre3"/>
        <w:rPr>
          <w:rFonts w:ascii="Times New Roman" w:hAnsi="Times New Roman"/>
          <w:lang w:val="fr-FR"/>
        </w:rPr>
      </w:pPr>
      <w:bookmarkStart w:id="85" w:name="_Toc102083048"/>
      <w:r w:rsidRPr="00BB6060">
        <w:rPr>
          <w:rFonts w:ascii="Times New Roman" w:hAnsi="Times New Roman"/>
          <w:lang w:val="fr-FR"/>
        </w:rPr>
        <w:t>Expert 5:  Expert  Agroéconomiste</w:t>
      </w:r>
      <w:bookmarkEnd w:id="85"/>
    </w:p>
    <w:p w14:paraId="47B87E81" w14:textId="77777777" w:rsidR="007053F6" w:rsidRPr="00BB6060" w:rsidRDefault="007053F6" w:rsidP="007053F6">
      <w:pPr>
        <w:pStyle w:val="Titre4"/>
      </w:pPr>
      <w:r w:rsidRPr="00BB6060">
        <w:t>Formation</w:t>
      </w:r>
    </w:p>
    <w:p w14:paraId="0BD9EA11" w14:textId="77777777" w:rsidR="007053F6" w:rsidRPr="00BB6060" w:rsidRDefault="007053F6" w:rsidP="007053F6">
      <w:pPr>
        <w:pStyle w:val="Explication"/>
        <w:rPr>
          <w:rFonts w:ascii="Times New Roman" w:hAnsi="Times New Roman"/>
          <w:color w:val="auto"/>
        </w:rPr>
      </w:pPr>
      <w:r w:rsidRPr="00BB6060">
        <w:rPr>
          <w:rFonts w:ascii="Times New Roman" w:hAnsi="Times New Roman"/>
          <w:bCs/>
          <w:color w:val="auto"/>
          <w:lang w:eastAsia="de-DE"/>
        </w:rPr>
        <w:t>L’expert devra être titulaire d’un diplôme de niveau Bac+4 minimum en agroéconomie ou discipline similaire</w:t>
      </w:r>
      <w:r w:rsidRPr="00BB6060">
        <w:rPr>
          <w:rFonts w:ascii="Times New Roman" w:hAnsi="Times New Roman"/>
          <w:color w:val="auto"/>
        </w:rPr>
        <w:t>.</w:t>
      </w:r>
    </w:p>
    <w:p w14:paraId="78DBD5BA" w14:textId="77777777" w:rsidR="007053F6" w:rsidRPr="00BB6060" w:rsidRDefault="007053F6" w:rsidP="007053F6">
      <w:pPr>
        <w:pStyle w:val="Titre4"/>
      </w:pPr>
      <w:r w:rsidRPr="00BB6060">
        <w:t xml:space="preserve">Expériences </w:t>
      </w:r>
    </w:p>
    <w:p w14:paraId="24A32653" w14:textId="77777777" w:rsidR="007053F6" w:rsidRPr="00AD377E" w:rsidRDefault="007053F6" w:rsidP="007053F6">
      <w:pPr>
        <w:autoSpaceDE w:val="0"/>
        <w:autoSpaceDN w:val="0"/>
        <w:adjustRightInd w:val="0"/>
        <w:rPr>
          <w:rFonts w:cs="Arial"/>
          <w:bCs/>
          <w:sz w:val="22"/>
          <w:szCs w:val="22"/>
          <w:lang w:eastAsia="de-DE"/>
        </w:rPr>
      </w:pPr>
      <w:r w:rsidRPr="00AD377E">
        <w:rPr>
          <w:rFonts w:cs="Arial"/>
          <w:bCs/>
          <w:sz w:val="22"/>
          <w:szCs w:val="22"/>
          <w:lang w:eastAsia="de-DE"/>
        </w:rPr>
        <w:t>L’expert doit disposer d’une expérience d’au moins 5 ans dans le domaine des projets d’aménagement hydro-agricoles. Il devra avoir participé comme agroéconomiste ces cinq (5) dernières années, à la réalisation de cinq (5) études socio-économiques en matière d’évaluation d’impacts sociaux de travaux d’infrastructures en général.</w:t>
      </w:r>
    </w:p>
    <w:p w14:paraId="437C52AC" w14:textId="77777777" w:rsidR="00DA79A6" w:rsidRPr="00BB6060" w:rsidRDefault="00E17453" w:rsidP="00A84A94">
      <w:pPr>
        <w:pStyle w:val="Titre2"/>
      </w:pPr>
      <w:bookmarkStart w:id="86" w:name="_Toc102083049"/>
      <w:r w:rsidRPr="00BB6060">
        <w:t>Personnels</w:t>
      </w:r>
      <w:r w:rsidR="00DA79A6" w:rsidRPr="00BB6060">
        <w:t xml:space="preserve"> non clé</w:t>
      </w:r>
      <w:bookmarkEnd w:id="86"/>
    </w:p>
    <w:p w14:paraId="137C6BAD" w14:textId="46725E71" w:rsidR="00E17453" w:rsidRPr="00AD377E" w:rsidRDefault="00E17453" w:rsidP="00AD377E">
      <w:pPr>
        <w:numPr>
          <w:ilvl w:val="0"/>
          <w:numId w:val="19"/>
        </w:numPr>
        <w:jc w:val="both"/>
        <w:rPr>
          <w:spacing w:val="-3"/>
          <w:sz w:val="22"/>
          <w:szCs w:val="22"/>
        </w:rPr>
      </w:pPr>
      <w:r w:rsidRPr="00AD377E">
        <w:rPr>
          <w:spacing w:val="-3"/>
          <w:sz w:val="22"/>
          <w:szCs w:val="22"/>
        </w:rPr>
        <w:t xml:space="preserve">un Technicien supérieur en  génie civil </w:t>
      </w:r>
      <w:r w:rsidR="00C76B22" w:rsidRPr="00AD377E">
        <w:rPr>
          <w:spacing w:val="-3"/>
          <w:sz w:val="22"/>
          <w:szCs w:val="22"/>
        </w:rPr>
        <w:t xml:space="preserve">ou GR spécialiste en dessin </w:t>
      </w:r>
      <w:r w:rsidRPr="00AD377E">
        <w:rPr>
          <w:spacing w:val="-3"/>
          <w:sz w:val="22"/>
          <w:szCs w:val="22"/>
        </w:rPr>
        <w:t>ayant une bonne expérience dans les travaux d’infrastru</w:t>
      </w:r>
      <w:r w:rsidR="00C76B22" w:rsidRPr="00AD377E">
        <w:rPr>
          <w:spacing w:val="-3"/>
          <w:sz w:val="22"/>
          <w:szCs w:val="22"/>
        </w:rPr>
        <w:t>ctu</w:t>
      </w:r>
      <w:r w:rsidRPr="00AD377E">
        <w:rPr>
          <w:spacing w:val="-3"/>
          <w:sz w:val="22"/>
          <w:szCs w:val="22"/>
        </w:rPr>
        <w:t>res hydroagricoles.</w:t>
      </w:r>
    </w:p>
    <w:p w14:paraId="273B8180" w14:textId="77777777" w:rsidR="00E17453" w:rsidRPr="00AD377E" w:rsidRDefault="00E17453" w:rsidP="00AD377E">
      <w:pPr>
        <w:numPr>
          <w:ilvl w:val="0"/>
          <w:numId w:val="19"/>
        </w:numPr>
        <w:jc w:val="both"/>
        <w:rPr>
          <w:spacing w:val="-3"/>
          <w:sz w:val="22"/>
          <w:szCs w:val="22"/>
        </w:rPr>
      </w:pPr>
      <w:r w:rsidRPr="00AD377E">
        <w:rPr>
          <w:spacing w:val="-3"/>
          <w:sz w:val="22"/>
          <w:szCs w:val="22"/>
        </w:rPr>
        <w:t>un géotechnicien  ayant au moins cinq ans d’expérience</w:t>
      </w:r>
    </w:p>
    <w:p w14:paraId="2C72CADF" w14:textId="71811DF2" w:rsidR="00A02CC8" w:rsidRPr="003E760E" w:rsidRDefault="00E17453" w:rsidP="00AD377E">
      <w:pPr>
        <w:numPr>
          <w:ilvl w:val="0"/>
          <w:numId w:val="19"/>
        </w:numPr>
        <w:jc w:val="both"/>
      </w:pPr>
      <w:r w:rsidRPr="00AD377E">
        <w:rPr>
          <w:spacing w:val="-3"/>
          <w:sz w:val="22"/>
          <w:szCs w:val="22"/>
        </w:rPr>
        <w:t>un technicien supérieur en génie rural ou génie civil spécialiste en dessin assisté par ordinateur ayant au moins dix ans d’expérience</w:t>
      </w:r>
    </w:p>
    <w:p w14:paraId="138EABD5" w14:textId="0166BEF6" w:rsidR="007C2ED1" w:rsidRPr="00F33F12" w:rsidRDefault="00C24B82" w:rsidP="00A84A94">
      <w:pPr>
        <w:pStyle w:val="Titre2"/>
        <w:rPr>
          <w:lang w:eastAsia="en-US"/>
        </w:rPr>
      </w:pPr>
      <w:bookmarkStart w:id="87" w:name="_Toc102083050"/>
      <w:r w:rsidRPr="00BB6060">
        <w:t>Type de marché</w:t>
      </w:r>
      <w:bookmarkEnd w:id="87"/>
    </w:p>
    <w:p w14:paraId="6362D2FC" w14:textId="77777777" w:rsidR="008823BE" w:rsidRPr="00BB6060" w:rsidRDefault="008823BE" w:rsidP="007C2ED1">
      <w:pPr>
        <w:autoSpaceDE w:val="0"/>
        <w:autoSpaceDN w:val="0"/>
        <w:adjustRightInd w:val="0"/>
        <w:rPr>
          <w:color w:val="000000"/>
          <w:sz w:val="22"/>
          <w:szCs w:val="22"/>
          <w:lang w:eastAsia="en-US"/>
        </w:rPr>
      </w:pPr>
    </w:p>
    <w:p w14:paraId="2D92EDD5" w14:textId="5B1CAE3B" w:rsidR="008F6DAC" w:rsidRDefault="00011E66" w:rsidP="007C2ED1">
      <w:pPr>
        <w:autoSpaceDE w:val="0"/>
        <w:autoSpaceDN w:val="0"/>
        <w:adjustRightInd w:val="0"/>
        <w:rPr>
          <w:color w:val="000000"/>
          <w:sz w:val="22"/>
          <w:szCs w:val="22"/>
          <w:lang w:eastAsia="en-US"/>
        </w:rPr>
      </w:pPr>
      <w:r>
        <w:rPr>
          <w:color w:val="222222"/>
          <w:sz w:val="22"/>
          <w:szCs w:val="22"/>
          <w:shd w:val="clear" w:color="auto" w:fill="FFFFFF"/>
        </w:rPr>
        <w:t>L</w:t>
      </w:r>
      <w:r w:rsidRPr="00AD377E">
        <w:rPr>
          <w:color w:val="222222"/>
          <w:sz w:val="22"/>
          <w:szCs w:val="22"/>
          <w:shd w:val="clear" w:color="auto" w:fill="FFFFFF"/>
        </w:rPr>
        <w:t xml:space="preserve">e </w:t>
      </w:r>
      <w:r w:rsidR="008F6DAC" w:rsidRPr="00AD377E">
        <w:rPr>
          <w:color w:val="222222"/>
          <w:sz w:val="22"/>
          <w:szCs w:val="22"/>
          <w:shd w:val="clear" w:color="auto" w:fill="FFFFFF"/>
        </w:rPr>
        <w:t>consultant sera sélectionné sur la base de Sélection Fondé</w:t>
      </w:r>
      <w:r>
        <w:rPr>
          <w:color w:val="222222"/>
          <w:sz w:val="22"/>
          <w:szCs w:val="22"/>
          <w:shd w:val="clear" w:color="auto" w:fill="FFFFFF"/>
        </w:rPr>
        <w:t>e</w:t>
      </w:r>
      <w:r w:rsidR="008F6DAC" w:rsidRPr="00AD377E">
        <w:rPr>
          <w:color w:val="222222"/>
          <w:sz w:val="22"/>
          <w:szCs w:val="22"/>
          <w:shd w:val="clear" w:color="auto" w:fill="FFFFFF"/>
        </w:rPr>
        <w:t xml:space="preserve"> sur la Qualification des Consultants (QC) conformément aux directives à la passation des marchés financés par les prêt de la BIRD et les </w:t>
      </w:r>
      <w:r w:rsidR="00CF5775" w:rsidRPr="00AD377E">
        <w:rPr>
          <w:color w:val="222222"/>
          <w:sz w:val="22"/>
          <w:szCs w:val="22"/>
          <w:shd w:val="clear" w:color="auto" w:fill="FFFFFF"/>
        </w:rPr>
        <w:t>crédit</w:t>
      </w:r>
      <w:r w:rsidR="008B0CDC">
        <w:rPr>
          <w:color w:val="222222"/>
          <w:sz w:val="22"/>
          <w:szCs w:val="22"/>
          <w:shd w:val="clear" w:color="auto" w:fill="FFFFFF"/>
        </w:rPr>
        <w:t>s</w:t>
      </w:r>
      <w:r w:rsidR="008F6DAC" w:rsidRPr="00AD377E">
        <w:rPr>
          <w:color w:val="222222"/>
          <w:sz w:val="22"/>
          <w:szCs w:val="22"/>
          <w:shd w:val="clear" w:color="auto" w:fill="FFFFFF"/>
        </w:rPr>
        <w:t xml:space="preserve"> ou </w:t>
      </w:r>
      <w:r w:rsidR="008B0CDC" w:rsidRPr="00AD377E">
        <w:rPr>
          <w:color w:val="222222"/>
          <w:sz w:val="22"/>
          <w:szCs w:val="22"/>
          <w:shd w:val="clear" w:color="auto" w:fill="FFFFFF"/>
        </w:rPr>
        <w:t>don</w:t>
      </w:r>
      <w:r w:rsidR="008B0CDC">
        <w:rPr>
          <w:color w:val="222222"/>
          <w:sz w:val="22"/>
          <w:szCs w:val="22"/>
          <w:shd w:val="clear" w:color="auto" w:fill="FFFFFF"/>
        </w:rPr>
        <w:t>s</w:t>
      </w:r>
      <w:r w:rsidR="008B0CDC" w:rsidRPr="00AD377E">
        <w:rPr>
          <w:color w:val="222222"/>
          <w:sz w:val="22"/>
          <w:szCs w:val="22"/>
          <w:shd w:val="clear" w:color="auto" w:fill="FFFFFF"/>
        </w:rPr>
        <w:t xml:space="preserve"> </w:t>
      </w:r>
      <w:r w:rsidR="008F6DAC" w:rsidRPr="00AD377E">
        <w:rPr>
          <w:color w:val="222222"/>
          <w:sz w:val="22"/>
          <w:szCs w:val="22"/>
          <w:shd w:val="clear" w:color="auto" w:fill="FFFFFF"/>
        </w:rPr>
        <w:t>de l'IDA, version 2011, révisé 2014, et le contrat sera un contrat à prix forfaitaire</w:t>
      </w:r>
      <w:r w:rsidR="008F6DAC">
        <w:rPr>
          <w:color w:val="222222"/>
          <w:shd w:val="clear" w:color="auto" w:fill="FFFFFF"/>
        </w:rPr>
        <w:t>.</w:t>
      </w:r>
    </w:p>
    <w:p w14:paraId="78BAD167" w14:textId="77777777" w:rsidR="008F6DAC" w:rsidRDefault="008F6DAC" w:rsidP="007C2ED1">
      <w:pPr>
        <w:autoSpaceDE w:val="0"/>
        <w:autoSpaceDN w:val="0"/>
        <w:adjustRightInd w:val="0"/>
        <w:rPr>
          <w:color w:val="000000"/>
          <w:sz w:val="22"/>
          <w:szCs w:val="22"/>
          <w:lang w:eastAsia="en-US"/>
        </w:rPr>
      </w:pPr>
    </w:p>
    <w:p w14:paraId="2B7BF1FE" w14:textId="77777777" w:rsidR="00F26113" w:rsidRPr="00BB6060" w:rsidRDefault="00F26113" w:rsidP="00A84A94">
      <w:pPr>
        <w:pStyle w:val="Titre2"/>
      </w:pPr>
      <w:bookmarkStart w:id="88" w:name="_Toc102083051"/>
      <w:r w:rsidRPr="00BB6060">
        <w:t>Quantification de la prestation</w:t>
      </w:r>
      <w:bookmarkEnd w:id="88"/>
    </w:p>
    <w:p w14:paraId="4CFF620F" w14:textId="77777777" w:rsidR="0089494A" w:rsidRPr="00BB6060" w:rsidRDefault="0089494A" w:rsidP="00BF1157">
      <w:pPr>
        <w:pStyle w:val="Explication"/>
        <w:rPr>
          <w:color w:val="000000"/>
          <w:lang w:eastAsia="en-US"/>
        </w:rPr>
      </w:pPr>
    </w:p>
    <w:p w14:paraId="7C61A98B" w14:textId="5CD8C32F" w:rsidR="005E2BB8" w:rsidRPr="00BB6060" w:rsidRDefault="005E2BB8" w:rsidP="005E2BB8">
      <w:pPr>
        <w:autoSpaceDE w:val="0"/>
        <w:autoSpaceDN w:val="0"/>
        <w:adjustRightInd w:val="0"/>
        <w:rPr>
          <w:color w:val="000000"/>
          <w:sz w:val="22"/>
          <w:szCs w:val="22"/>
          <w:lang w:eastAsia="en-US"/>
        </w:rPr>
      </w:pPr>
      <w:r w:rsidRPr="00BB6060">
        <w:rPr>
          <w:color w:val="000000"/>
          <w:sz w:val="22"/>
          <w:szCs w:val="22"/>
          <w:lang w:eastAsia="en-US"/>
        </w:rPr>
        <w:lastRenderedPageBreak/>
        <w:t xml:space="preserve">Le volume de travail du consultant est estimé </w:t>
      </w:r>
      <w:r w:rsidR="008823BE" w:rsidRPr="00BB6060">
        <w:rPr>
          <w:color w:val="000000"/>
          <w:sz w:val="22"/>
          <w:szCs w:val="22"/>
          <w:lang w:eastAsia="en-US"/>
        </w:rPr>
        <w:t xml:space="preserve">de façon détaillée dans le tableau et la durée maximale des études ne dépassera pas </w:t>
      </w:r>
      <w:r w:rsidR="007053F6" w:rsidRPr="00BB6060">
        <w:rPr>
          <w:color w:val="000000"/>
          <w:sz w:val="22"/>
          <w:szCs w:val="22"/>
          <w:lang w:eastAsia="en-US"/>
        </w:rPr>
        <w:t>4</w:t>
      </w:r>
      <w:r w:rsidR="008823BE" w:rsidRPr="00BB6060">
        <w:rPr>
          <w:color w:val="000000"/>
          <w:sz w:val="22"/>
          <w:szCs w:val="22"/>
          <w:lang w:eastAsia="en-US"/>
        </w:rPr>
        <w:t xml:space="preserve"> mois. </w:t>
      </w:r>
    </w:p>
    <w:p w14:paraId="565C2E30" w14:textId="77777777" w:rsidR="00444014" w:rsidRPr="00BB6060" w:rsidRDefault="00444014" w:rsidP="001D7E0D">
      <w:pPr>
        <w:pStyle w:val="Titre1"/>
      </w:pPr>
      <w:bookmarkStart w:id="89" w:name="_Toc102083052"/>
      <w:r w:rsidRPr="00BB6060">
        <w:t>Coûts</w:t>
      </w:r>
      <w:r w:rsidR="008B4DEF" w:rsidRPr="00BB6060">
        <w:t xml:space="preserve"> et devises</w:t>
      </w:r>
      <w:bookmarkEnd w:id="89"/>
    </w:p>
    <w:p w14:paraId="1BCD1625" w14:textId="77777777" w:rsidR="00064DFE" w:rsidRPr="00BB6060" w:rsidRDefault="00064DFE" w:rsidP="00A84A94">
      <w:pPr>
        <w:pStyle w:val="Titre2"/>
      </w:pPr>
      <w:bookmarkStart w:id="90" w:name="_Toc102083053"/>
      <w:r w:rsidRPr="00BB6060">
        <w:t>Remarques générales</w:t>
      </w:r>
      <w:bookmarkEnd w:id="90"/>
    </w:p>
    <w:p w14:paraId="25D74EAD" w14:textId="77777777" w:rsidR="00064DFE" w:rsidRPr="00BB6060" w:rsidRDefault="00064DFE" w:rsidP="004B3FCB">
      <w:pPr>
        <w:pStyle w:val="Explication"/>
        <w:rPr>
          <w:rFonts w:ascii="Times New Roman" w:hAnsi="Times New Roman"/>
          <w:color w:val="auto"/>
        </w:rPr>
      </w:pPr>
      <w:r w:rsidRPr="00BB6060">
        <w:rPr>
          <w:rFonts w:ascii="Times New Roman" w:hAnsi="Times New Roman"/>
          <w:color w:val="auto"/>
        </w:rPr>
        <w:t>Toutes les dépenses nécessaires</w:t>
      </w:r>
      <w:r w:rsidR="00E214A8" w:rsidRPr="00BB6060">
        <w:rPr>
          <w:rFonts w:ascii="Times New Roman" w:hAnsi="Times New Roman"/>
          <w:color w:val="auto"/>
        </w:rPr>
        <w:t xml:space="preserve"> (personnel, équipements, véhicules, matériels, fournitures, consommables, services extérieurs, moyens de communication, etc.) </w:t>
      </w:r>
      <w:r w:rsidRPr="00BB6060">
        <w:rPr>
          <w:rFonts w:ascii="Times New Roman" w:hAnsi="Times New Roman"/>
          <w:color w:val="auto"/>
        </w:rPr>
        <w:t xml:space="preserve"> à la réalisation de la prestation sont à la </w:t>
      </w:r>
      <w:r w:rsidR="00E214A8" w:rsidRPr="00BB6060">
        <w:rPr>
          <w:rFonts w:ascii="Times New Roman" w:hAnsi="Times New Roman"/>
          <w:color w:val="auto"/>
        </w:rPr>
        <w:t>charge exclusive du prestataire sauf mention contraire.</w:t>
      </w:r>
    </w:p>
    <w:p w14:paraId="4FF21664" w14:textId="77777777" w:rsidR="00BE2882" w:rsidRPr="00BB6060" w:rsidRDefault="00E214A8" w:rsidP="00A84A94">
      <w:pPr>
        <w:pStyle w:val="Titre2"/>
      </w:pPr>
      <w:bookmarkStart w:id="91" w:name="_Toc102083054"/>
      <w:r w:rsidRPr="00BB6060">
        <w:t>Devises</w:t>
      </w:r>
      <w:bookmarkEnd w:id="91"/>
    </w:p>
    <w:p w14:paraId="1551E87A" w14:textId="77777777" w:rsidR="00825CE8" w:rsidRPr="00BB6060" w:rsidRDefault="009338D0" w:rsidP="00825CE8">
      <w:pPr>
        <w:pStyle w:val="Explication"/>
        <w:rPr>
          <w:rFonts w:ascii="Times New Roman" w:hAnsi="Times New Roman"/>
          <w:color w:val="auto"/>
        </w:rPr>
      </w:pPr>
      <w:r w:rsidRPr="00BB6060">
        <w:rPr>
          <w:rFonts w:ascii="Times New Roman" w:hAnsi="Times New Roman"/>
          <w:color w:val="auto"/>
        </w:rPr>
        <w:t>La devise du contrat est l’Ouguiya (MRU)</w:t>
      </w:r>
      <w:r w:rsidR="00713308" w:rsidRPr="00BB6060">
        <w:rPr>
          <w:rFonts w:ascii="Times New Roman" w:hAnsi="Times New Roman"/>
          <w:color w:val="auto"/>
        </w:rPr>
        <w:t>.</w:t>
      </w:r>
    </w:p>
    <w:p w14:paraId="02504440" w14:textId="77777777" w:rsidR="00E214A8" w:rsidRPr="00BB6060" w:rsidRDefault="00E214A8" w:rsidP="00A84A94">
      <w:pPr>
        <w:pStyle w:val="Titre2"/>
      </w:pPr>
      <w:bookmarkStart w:id="92" w:name="_Toc102083055"/>
      <w:r w:rsidRPr="00BB6060">
        <w:t>Frais à la charge du commanditaire</w:t>
      </w:r>
      <w:r w:rsidR="009338D0" w:rsidRPr="00BB6060">
        <w:t xml:space="preserve">  (Non applicable)</w:t>
      </w:r>
      <w:bookmarkEnd w:id="92"/>
    </w:p>
    <w:p w14:paraId="5C56FA01" w14:textId="77777777" w:rsidR="00E214A8" w:rsidRDefault="00304FA5" w:rsidP="00A84A94">
      <w:pPr>
        <w:pStyle w:val="Titre2"/>
      </w:pPr>
      <w:bookmarkStart w:id="93" w:name="_Toc102083056"/>
      <w:r w:rsidRPr="00BB6060">
        <w:rPr>
          <w:caps/>
        </w:rPr>
        <w:t>é</w:t>
      </w:r>
      <w:r w:rsidR="00E214A8" w:rsidRPr="00BB6060">
        <w:t>léments remboursables</w:t>
      </w:r>
      <w:r w:rsidR="009338D0" w:rsidRPr="00BB6060">
        <w:t xml:space="preserve">  (Non applicable)</w:t>
      </w:r>
      <w:bookmarkEnd w:id="93"/>
    </w:p>
    <w:p w14:paraId="0FC1DF65" w14:textId="77777777" w:rsidR="001F3ED0" w:rsidRPr="00BB6060" w:rsidRDefault="001F3ED0" w:rsidP="001D7E0D">
      <w:pPr>
        <w:pStyle w:val="Titre1"/>
      </w:pPr>
      <w:bookmarkStart w:id="94" w:name="_Toc90921682"/>
      <w:bookmarkStart w:id="95" w:name="_Toc90921806"/>
      <w:bookmarkStart w:id="96" w:name="_Toc90921683"/>
      <w:bookmarkStart w:id="97" w:name="_Toc90921807"/>
      <w:bookmarkStart w:id="98" w:name="_Toc23758684"/>
      <w:bookmarkStart w:id="99" w:name="_Toc23758858"/>
      <w:bookmarkStart w:id="100" w:name="_Toc23758963"/>
      <w:bookmarkStart w:id="101" w:name="_Toc23759017"/>
      <w:bookmarkStart w:id="102" w:name="_Toc23759214"/>
      <w:bookmarkStart w:id="103" w:name="_Toc23771174"/>
      <w:bookmarkStart w:id="104" w:name="_Toc23771233"/>
      <w:bookmarkStart w:id="105" w:name="_Toc23758685"/>
      <w:bookmarkStart w:id="106" w:name="_Toc23758859"/>
      <w:bookmarkStart w:id="107" w:name="_Toc23758964"/>
      <w:bookmarkStart w:id="108" w:name="_Toc23759018"/>
      <w:bookmarkStart w:id="109" w:name="_Toc23759215"/>
      <w:bookmarkStart w:id="110" w:name="_Toc23771175"/>
      <w:bookmarkStart w:id="111" w:name="_Toc23771234"/>
      <w:bookmarkStart w:id="112" w:name="_Toc23758686"/>
      <w:bookmarkStart w:id="113" w:name="_Toc23758860"/>
      <w:bookmarkStart w:id="114" w:name="_Toc23758965"/>
      <w:bookmarkStart w:id="115" w:name="_Toc23759019"/>
      <w:bookmarkStart w:id="116" w:name="_Toc23759216"/>
      <w:bookmarkStart w:id="117" w:name="_Toc23771176"/>
      <w:bookmarkStart w:id="118" w:name="_Toc23771235"/>
      <w:bookmarkStart w:id="119" w:name="_Toc102083057"/>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6060">
        <w:t>CONDITIONS DE REALISATION</w:t>
      </w:r>
      <w:bookmarkEnd w:id="119"/>
    </w:p>
    <w:p w14:paraId="1BA3E6CE" w14:textId="77777777" w:rsidR="001F3ED0" w:rsidRPr="00BB6060" w:rsidRDefault="001F3ED0" w:rsidP="00A84A94">
      <w:pPr>
        <w:pStyle w:val="Titre2"/>
      </w:pPr>
      <w:bookmarkStart w:id="120" w:name="_Toc102083058"/>
      <w:r w:rsidRPr="00BB6060">
        <w:t>Langues de travail</w:t>
      </w:r>
      <w:bookmarkEnd w:id="120"/>
    </w:p>
    <w:p w14:paraId="79DA40C1" w14:textId="54C0C422" w:rsidR="004447B1" w:rsidRPr="00BB6060" w:rsidRDefault="004447B1" w:rsidP="004447B1">
      <w:pPr>
        <w:pStyle w:val="Paragraphedeliste"/>
        <w:rPr>
          <w:bCs/>
          <w:iCs/>
          <w:spacing w:val="1"/>
          <w:sz w:val="22"/>
          <w:szCs w:val="22"/>
        </w:rPr>
      </w:pPr>
      <w:r w:rsidRPr="00BB6060">
        <w:rPr>
          <w:bCs/>
          <w:iCs/>
          <w:spacing w:val="1"/>
          <w:sz w:val="22"/>
          <w:szCs w:val="22"/>
        </w:rPr>
        <w:t xml:space="preserve">La langue de la prestation (pour les échanges avec le </w:t>
      </w:r>
      <w:r w:rsidR="00820BF1">
        <w:rPr>
          <w:bCs/>
          <w:iCs/>
          <w:spacing w:val="1"/>
          <w:sz w:val="22"/>
          <w:szCs w:val="22"/>
        </w:rPr>
        <w:t>projet</w:t>
      </w:r>
      <w:r w:rsidRPr="00BB6060">
        <w:rPr>
          <w:bCs/>
          <w:iCs/>
          <w:spacing w:val="1"/>
          <w:sz w:val="22"/>
          <w:szCs w:val="22"/>
        </w:rPr>
        <w:t xml:space="preserve"> et les livrables</w:t>
      </w:r>
      <w:r w:rsidR="00D4545E" w:rsidRPr="00BB6060">
        <w:rPr>
          <w:bCs/>
          <w:iCs/>
          <w:spacing w:val="1"/>
          <w:sz w:val="22"/>
          <w:szCs w:val="22"/>
        </w:rPr>
        <w:t>)</w:t>
      </w:r>
      <w:r w:rsidRPr="00BB6060">
        <w:rPr>
          <w:bCs/>
          <w:iCs/>
          <w:spacing w:val="1"/>
          <w:sz w:val="22"/>
          <w:szCs w:val="22"/>
        </w:rPr>
        <w:t xml:space="preserve"> est le FRANÇAIS</w:t>
      </w:r>
      <w:r w:rsidR="00D4545E" w:rsidRPr="00BB6060">
        <w:rPr>
          <w:bCs/>
          <w:iCs/>
          <w:spacing w:val="1"/>
          <w:sz w:val="22"/>
          <w:szCs w:val="22"/>
        </w:rPr>
        <w:t>.</w:t>
      </w:r>
    </w:p>
    <w:p w14:paraId="44F316BC" w14:textId="1AF1C3E3" w:rsidR="004447B1" w:rsidRPr="00BB6060" w:rsidRDefault="004447B1" w:rsidP="00ED2C63">
      <w:pPr>
        <w:pStyle w:val="Paragraphedeliste"/>
        <w:rPr>
          <w:bCs/>
          <w:iCs/>
          <w:spacing w:val="1"/>
          <w:sz w:val="22"/>
          <w:szCs w:val="22"/>
        </w:rPr>
      </w:pPr>
      <w:r w:rsidRPr="00BB6060">
        <w:rPr>
          <w:bCs/>
          <w:iCs/>
          <w:spacing w:val="1"/>
          <w:sz w:val="22"/>
          <w:szCs w:val="22"/>
        </w:rPr>
        <w:t>Il est important qu’au niveau du terrain, la communication avec le</w:t>
      </w:r>
      <w:r w:rsidR="00D4545E" w:rsidRPr="00BB6060">
        <w:rPr>
          <w:bCs/>
          <w:iCs/>
          <w:spacing w:val="1"/>
          <w:sz w:val="22"/>
          <w:szCs w:val="22"/>
        </w:rPr>
        <w:t>s</w:t>
      </w:r>
      <w:r w:rsidRPr="00BB6060">
        <w:rPr>
          <w:bCs/>
          <w:iCs/>
          <w:spacing w:val="1"/>
          <w:sz w:val="22"/>
          <w:szCs w:val="22"/>
        </w:rPr>
        <w:t xml:space="preserve"> bénéficiaires se </w:t>
      </w:r>
      <w:r w:rsidR="00D4545E" w:rsidRPr="00BB6060">
        <w:rPr>
          <w:bCs/>
          <w:iCs/>
          <w:spacing w:val="1"/>
          <w:sz w:val="22"/>
          <w:szCs w:val="22"/>
        </w:rPr>
        <w:t>fasse</w:t>
      </w:r>
      <w:r w:rsidR="00ED2C63">
        <w:rPr>
          <w:bCs/>
          <w:iCs/>
          <w:spacing w:val="1"/>
          <w:sz w:val="22"/>
          <w:szCs w:val="22"/>
        </w:rPr>
        <w:t xml:space="preserve"> </w:t>
      </w:r>
      <w:r w:rsidRPr="00BB6060">
        <w:rPr>
          <w:bCs/>
          <w:iCs/>
          <w:spacing w:val="1"/>
          <w:sz w:val="22"/>
          <w:szCs w:val="22"/>
        </w:rPr>
        <w:t xml:space="preserve">en </w:t>
      </w:r>
      <w:r w:rsidR="00820BF1">
        <w:rPr>
          <w:bCs/>
          <w:iCs/>
          <w:spacing w:val="1"/>
          <w:sz w:val="22"/>
          <w:szCs w:val="22"/>
        </w:rPr>
        <w:t>langues locales</w:t>
      </w:r>
      <w:r w:rsidRPr="00BB6060">
        <w:rPr>
          <w:bCs/>
          <w:iCs/>
          <w:spacing w:val="1"/>
          <w:sz w:val="22"/>
          <w:szCs w:val="22"/>
        </w:rPr>
        <w:t xml:space="preserve"> mais tous les documents et les procès-verbaux seront en français et feront l’objet de traduction en arabe si l’une des parties prenantes le souhaite.</w:t>
      </w:r>
    </w:p>
    <w:p w14:paraId="176250D8" w14:textId="77777777" w:rsidR="00E40706" w:rsidRPr="00925335" w:rsidRDefault="00E40706" w:rsidP="00AD377E">
      <w:pPr>
        <w:pStyle w:val="Titre2"/>
      </w:pPr>
      <w:bookmarkStart w:id="121" w:name="_Toc31993300"/>
      <w:bookmarkStart w:id="122" w:name="_Toc47990216"/>
      <w:bookmarkStart w:id="123" w:name="_Toc102083059"/>
      <w:r w:rsidRPr="00925335">
        <w:t>Exigences méthodologiques</w:t>
      </w:r>
      <w:bookmarkEnd w:id="121"/>
      <w:bookmarkEnd w:id="122"/>
      <w:bookmarkEnd w:id="123"/>
    </w:p>
    <w:p w14:paraId="31C427A4" w14:textId="02C4B972" w:rsidR="00E40706" w:rsidRPr="00F33F12" w:rsidRDefault="00E40706" w:rsidP="00E40706">
      <w:pPr>
        <w:pStyle w:val="Explication"/>
        <w:rPr>
          <w:rFonts w:ascii="Times New Roman" w:hAnsi="Times New Roman"/>
          <w:bCs/>
          <w:iCs/>
          <w:color w:val="auto"/>
          <w:spacing w:val="1"/>
        </w:rPr>
      </w:pPr>
      <w:r w:rsidRPr="00F33F12">
        <w:rPr>
          <w:rFonts w:ascii="Times New Roman" w:hAnsi="Times New Roman"/>
          <w:bCs/>
          <w:iCs/>
          <w:color w:val="auto"/>
          <w:spacing w:val="1"/>
        </w:rPr>
        <w:t>Sur chaque site, la mission se déroulera avec une démarche participative impliquant les acteurs  concernés. Il s’agit de</w:t>
      </w:r>
      <w:r w:rsidR="00F33F12" w:rsidRPr="00F33F12">
        <w:rPr>
          <w:rFonts w:ascii="Times New Roman" w:hAnsi="Times New Roman"/>
          <w:bCs/>
          <w:iCs/>
          <w:color w:val="auto"/>
          <w:spacing w:val="1"/>
        </w:rPr>
        <w:t> :</w:t>
      </w:r>
    </w:p>
    <w:p w14:paraId="4D3188C2" w14:textId="77777777" w:rsidR="00E40706" w:rsidRPr="00F33F12" w:rsidRDefault="00E40706" w:rsidP="00AD377E">
      <w:pPr>
        <w:pStyle w:val="Explication"/>
        <w:numPr>
          <w:ilvl w:val="0"/>
          <w:numId w:val="34"/>
        </w:numPr>
        <w:rPr>
          <w:rFonts w:ascii="Times New Roman" w:hAnsi="Times New Roman"/>
          <w:bCs/>
          <w:iCs/>
          <w:color w:val="auto"/>
          <w:spacing w:val="1"/>
        </w:rPr>
      </w:pPr>
      <w:r w:rsidRPr="00F33F12">
        <w:rPr>
          <w:rFonts w:ascii="Times New Roman" w:hAnsi="Times New Roman"/>
          <w:bCs/>
          <w:iCs/>
          <w:color w:val="auto"/>
          <w:spacing w:val="1"/>
        </w:rPr>
        <w:t>Les acteurs villageois : ce sont les bénéficiaires, les autorités coutumières et foncières du village, les associations féminines  et associations de jeunes, les organisations paysannes.</w:t>
      </w:r>
    </w:p>
    <w:p w14:paraId="00584D94" w14:textId="77777777" w:rsidR="00E40706" w:rsidRPr="00F33F12" w:rsidRDefault="00E40706" w:rsidP="00AD377E">
      <w:pPr>
        <w:pStyle w:val="Explication"/>
        <w:numPr>
          <w:ilvl w:val="0"/>
          <w:numId w:val="34"/>
        </w:numPr>
        <w:rPr>
          <w:rFonts w:ascii="Times New Roman" w:hAnsi="Times New Roman"/>
          <w:bCs/>
          <w:iCs/>
          <w:color w:val="auto"/>
          <w:spacing w:val="1"/>
        </w:rPr>
      </w:pPr>
      <w:r w:rsidRPr="00F33F12">
        <w:rPr>
          <w:rFonts w:ascii="Times New Roman" w:hAnsi="Times New Roman"/>
          <w:bCs/>
          <w:iCs/>
          <w:color w:val="auto"/>
          <w:spacing w:val="1"/>
        </w:rPr>
        <w:t xml:space="preserve">Les autorités communales ; </w:t>
      </w:r>
    </w:p>
    <w:p w14:paraId="56A4C4BC" w14:textId="7E8C438B" w:rsidR="00E40706" w:rsidRPr="00F33F12" w:rsidRDefault="00E40706" w:rsidP="00AD377E">
      <w:pPr>
        <w:pStyle w:val="Explication"/>
        <w:numPr>
          <w:ilvl w:val="0"/>
          <w:numId w:val="34"/>
        </w:numPr>
        <w:rPr>
          <w:rFonts w:ascii="Times New Roman" w:hAnsi="Times New Roman"/>
          <w:bCs/>
          <w:iCs/>
          <w:color w:val="auto"/>
          <w:spacing w:val="1"/>
        </w:rPr>
      </w:pPr>
      <w:r w:rsidRPr="00F33F12">
        <w:rPr>
          <w:rFonts w:ascii="Times New Roman" w:hAnsi="Times New Roman"/>
          <w:bCs/>
          <w:iCs/>
          <w:color w:val="auto"/>
          <w:spacing w:val="1"/>
        </w:rPr>
        <w:t>Les services techniques déconcentrés de l’Etat en particulier l</w:t>
      </w:r>
      <w:r w:rsidR="00820BF1">
        <w:rPr>
          <w:rFonts w:ascii="Times New Roman" w:hAnsi="Times New Roman"/>
          <w:bCs/>
          <w:iCs/>
          <w:color w:val="auto"/>
          <w:spacing w:val="1"/>
        </w:rPr>
        <w:t xml:space="preserve">es </w:t>
      </w:r>
      <w:r w:rsidRPr="00F33F12">
        <w:rPr>
          <w:rFonts w:ascii="Times New Roman" w:hAnsi="Times New Roman"/>
          <w:bCs/>
          <w:iCs/>
          <w:color w:val="auto"/>
          <w:spacing w:val="1"/>
        </w:rPr>
        <w:t xml:space="preserve"> Délégation du M</w:t>
      </w:r>
      <w:r w:rsidR="00D7132B" w:rsidRPr="00F33F12">
        <w:rPr>
          <w:rFonts w:ascii="Times New Roman" w:hAnsi="Times New Roman"/>
          <w:bCs/>
          <w:iCs/>
          <w:color w:val="auto"/>
          <w:spacing w:val="1"/>
        </w:rPr>
        <w:t>A</w:t>
      </w:r>
      <w:r w:rsidR="00820BF1">
        <w:rPr>
          <w:rFonts w:ascii="Times New Roman" w:hAnsi="Times New Roman"/>
          <w:bCs/>
          <w:iCs/>
          <w:color w:val="auto"/>
          <w:spacing w:val="1"/>
        </w:rPr>
        <w:t xml:space="preserve"> dans les wilayas du </w:t>
      </w:r>
      <w:proofErr w:type="spellStart"/>
      <w:r w:rsidR="00820BF1">
        <w:rPr>
          <w:rFonts w:ascii="Times New Roman" w:hAnsi="Times New Roman"/>
          <w:bCs/>
          <w:iCs/>
          <w:color w:val="auto"/>
          <w:spacing w:val="1"/>
        </w:rPr>
        <w:t>Gorgol</w:t>
      </w:r>
      <w:proofErr w:type="spellEnd"/>
      <w:r w:rsidR="00820BF1">
        <w:rPr>
          <w:rFonts w:ascii="Times New Roman" w:hAnsi="Times New Roman"/>
          <w:bCs/>
          <w:iCs/>
          <w:color w:val="auto"/>
          <w:spacing w:val="1"/>
        </w:rPr>
        <w:t>, de l’</w:t>
      </w:r>
      <w:proofErr w:type="spellStart"/>
      <w:r w:rsidR="00820BF1">
        <w:rPr>
          <w:rFonts w:ascii="Times New Roman" w:hAnsi="Times New Roman"/>
          <w:bCs/>
          <w:iCs/>
          <w:color w:val="auto"/>
          <w:spacing w:val="1"/>
        </w:rPr>
        <w:t>Assaba</w:t>
      </w:r>
      <w:proofErr w:type="spellEnd"/>
      <w:r w:rsidR="00820BF1">
        <w:rPr>
          <w:rFonts w:ascii="Times New Roman" w:hAnsi="Times New Roman"/>
          <w:bCs/>
          <w:iCs/>
          <w:color w:val="auto"/>
          <w:spacing w:val="1"/>
        </w:rPr>
        <w:t xml:space="preserve"> et du </w:t>
      </w:r>
      <w:proofErr w:type="spellStart"/>
      <w:r w:rsidR="00820BF1">
        <w:rPr>
          <w:rFonts w:ascii="Times New Roman" w:hAnsi="Times New Roman"/>
          <w:bCs/>
          <w:iCs/>
          <w:color w:val="auto"/>
          <w:spacing w:val="1"/>
        </w:rPr>
        <w:t>Brakna</w:t>
      </w:r>
      <w:proofErr w:type="spellEnd"/>
    </w:p>
    <w:p w14:paraId="0A1C5351" w14:textId="77777777" w:rsidR="00E40706" w:rsidRPr="00F33F12" w:rsidRDefault="00E40706" w:rsidP="00AD377E">
      <w:pPr>
        <w:pStyle w:val="Explication"/>
        <w:numPr>
          <w:ilvl w:val="0"/>
          <w:numId w:val="34"/>
        </w:numPr>
        <w:rPr>
          <w:rFonts w:ascii="Times New Roman" w:hAnsi="Times New Roman"/>
          <w:bCs/>
          <w:iCs/>
          <w:color w:val="auto"/>
          <w:spacing w:val="1"/>
        </w:rPr>
      </w:pPr>
      <w:r w:rsidRPr="00F33F12">
        <w:rPr>
          <w:rFonts w:ascii="Times New Roman" w:hAnsi="Times New Roman"/>
          <w:bCs/>
          <w:iCs/>
          <w:color w:val="auto"/>
          <w:spacing w:val="1"/>
        </w:rPr>
        <w:t xml:space="preserve">Les ONG et les projets intervenant dans la localité. </w:t>
      </w:r>
    </w:p>
    <w:p w14:paraId="7BB50551" w14:textId="77777777" w:rsidR="00E40706" w:rsidRPr="00F33F12" w:rsidRDefault="00E40706" w:rsidP="00E40706">
      <w:pPr>
        <w:pStyle w:val="Explication"/>
        <w:rPr>
          <w:rFonts w:ascii="Times New Roman" w:hAnsi="Times New Roman"/>
          <w:bCs/>
          <w:iCs/>
          <w:color w:val="auto"/>
          <w:spacing w:val="1"/>
        </w:rPr>
      </w:pPr>
      <w:r w:rsidRPr="00F33F12">
        <w:rPr>
          <w:rFonts w:ascii="Times New Roman" w:hAnsi="Times New Roman"/>
          <w:bCs/>
          <w:iCs/>
          <w:color w:val="auto"/>
          <w:spacing w:val="1"/>
        </w:rPr>
        <w:t>En outre le consultant  doit obéir aux principes suivants  tout au long des études sur le terrain:</w:t>
      </w:r>
    </w:p>
    <w:p w14:paraId="6A99EBC9" w14:textId="77777777" w:rsidR="00E40706" w:rsidRPr="00AD377E" w:rsidRDefault="00E40706" w:rsidP="00AD377E">
      <w:pPr>
        <w:pStyle w:val="Explication"/>
        <w:numPr>
          <w:ilvl w:val="0"/>
          <w:numId w:val="34"/>
        </w:numPr>
        <w:rPr>
          <w:rFonts w:ascii="Times New Roman" w:hAnsi="Times New Roman"/>
          <w:color w:val="auto"/>
        </w:rPr>
      </w:pPr>
      <w:r w:rsidRPr="00AD377E">
        <w:rPr>
          <w:rFonts w:ascii="Times New Roman" w:hAnsi="Times New Roman"/>
          <w:color w:val="auto"/>
        </w:rPr>
        <w:t>Une exploitation judicieuse des informations préalables à travers les analyses documentaires</w:t>
      </w:r>
    </w:p>
    <w:p w14:paraId="2DF7657F" w14:textId="77777777" w:rsidR="00E40706" w:rsidRPr="00AD377E" w:rsidRDefault="00E40706" w:rsidP="00AD377E">
      <w:pPr>
        <w:pStyle w:val="Explication"/>
        <w:numPr>
          <w:ilvl w:val="0"/>
          <w:numId w:val="34"/>
        </w:numPr>
        <w:rPr>
          <w:rFonts w:ascii="Times New Roman" w:hAnsi="Times New Roman"/>
          <w:color w:val="auto"/>
        </w:rPr>
      </w:pPr>
      <w:r w:rsidRPr="00AD377E">
        <w:rPr>
          <w:rFonts w:ascii="Times New Roman" w:hAnsi="Times New Roman"/>
          <w:color w:val="auto"/>
        </w:rPr>
        <w:t xml:space="preserve">prouver le nombre de personnes mobilisées à chaque réunion à travers les lites de présence avec les références des participants.  </w:t>
      </w:r>
    </w:p>
    <w:p w14:paraId="06FD8D0F" w14:textId="77777777" w:rsidR="00E40706" w:rsidRPr="00AD377E" w:rsidRDefault="00E40706" w:rsidP="00AD377E">
      <w:pPr>
        <w:pStyle w:val="Explication"/>
        <w:numPr>
          <w:ilvl w:val="0"/>
          <w:numId w:val="34"/>
        </w:numPr>
        <w:rPr>
          <w:rFonts w:ascii="Times New Roman" w:hAnsi="Times New Roman"/>
          <w:color w:val="auto"/>
        </w:rPr>
      </w:pPr>
      <w:r w:rsidRPr="00AD377E">
        <w:rPr>
          <w:rFonts w:ascii="Times New Roman" w:hAnsi="Times New Roman"/>
          <w:color w:val="auto"/>
        </w:rPr>
        <w:t xml:space="preserve"> prouver le temps de présence de son personnel sur le terrain à travers les ordres de mission dument signés par les autorités compétentes. </w:t>
      </w:r>
    </w:p>
    <w:p w14:paraId="48193CB5" w14:textId="6C6E0E70" w:rsidR="00E40706" w:rsidRPr="00AD377E" w:rsidRDefault="00E40706" w:rsidP="00AD377E">
      <w:pPr>
        <w:pStyle w:val="Explication"/>
        <w:numPr>
          <w:ilvl w:val="0"/>
          <w:numId w:val="34"/>
        </w:numPr>
        <w:rPr>
          <w:rFonts w:ascii="Times New Roman" w:hAnsi="Times New Roman"/>
          <w:color w:val="auto"/>
        </w:rPr>
      </w:pPr>
      <w:r w:rsidRPr="00AD377E">
        <w:rPr>
          <w:rFonts w:ascii="Times New Roman" w:hAnsi="Times New Roman"/>
          <w:color w:val="auto"/>
        </w:rPr>
        <w:t>Se rassurer que les activités de revitalisation et d’améliorations requiert l’accord de toutes les parties prenantes et des</w:t>
      </w:r>
      <w:r w:rsidRPr="00AD377E">
        <w:rPr>
          <w:rFonts w:asciiTheme="minorHAnsi" w:hAnsiTheme="minorHAnsi" w:cstheme="minorHAnsi"/>
          <w:color w:val="auto"/>
        </w:rPr>
        <w:t xml:space="preserve"> </w:t>
      </w:r>
      <w:r w:rsidRPr="00AD377E">
        <w:rPr>
          <w:rFonts w:ascii="Times New Roman" w:hAnsi="Times New Roman"/>
          <w:color w:val="auto"/>
        </w:rPr>
        <w:t xml:space="preserve">bénéficiaires en particulier. </w:t>
      </w:r>
    </w:p>
    <w:p w14:paraId="0B3AD7CE" w14:textId="77777777" w:rsidR="00E40706" w:rsidRPr="00AD377E" w:rsidRDefault="00E40706" w:rsidP="00AD377E">
      <w:pPr>
        <w:pStyle w:val="Explication"/>
        <w:numPr>
          <w:ilvl w:val="0"/>
          <w:numId w:val="34"/>
        </w:numPr>
        <w:rPr>
          <w:rFonts w:ascii="Times New Roman" w:hAnsi="Times New Roman"/>
          <w:color w:val="auto"/>
        </w:rPr>
      </w:pPr>
      <w:r w:rsidRPr="00AD377E">
        <w:rPr>
          <w:rFonts w:ascii="Times New Roman" w:hAnsi="Times New Roman"/>
          <w:color w:val="auto"/>
        </w:rPr>
        <w:t xml:space="preserve">D’une façon générale, dérouler l’étude en vérifiant la prise en compte des différentes conditions de viabilité des sous-projets </w:t>
      </w:r>
    </w:p>
    <w:p w14:paraId="1AAA19C3" w14:textId="77777777" w:rsidR="001F3ED0" w:rsidRPr="00BB6060" w:rsidRDefault="001F3ED0" w:rsidP="00A84A94">
      <w:pPr>
        <w:pStyle w:val="Titre2"/>
      </w:pPr>
      <w:bookmarkStart w:id="124" w:name="_Toc102083060"/>
      <w:r w:rsidRPr="00BB6060">
        <w:t>Caractéristiques des lieux de réalisation de la mission</w:t>
      </w:r>
      <w:bookmarkEnd w:id="124"/>
    </w:p>
    <w:p w14:paraId="5EB74294" w14:textId="77777777" w:rsidR="004447B1" w:rsidRPr="00CF5775" w:rsidRDefault="004447B1" w:rsidP="00AD377E">
      <w:pPr>
        <w:pStyle w:val="Paragraphedeliste"/>
        <w:numPr>
          <w:ilvl w:val="0"/>
          <w:numId w:val="20"/>
        </w:numPr>
        <w:spacing w:before="0" w:beforeAutospacing="0" w:after="200" w:afterAutospacing="0" w:line="276" w:lineRule="auto"/>
        <w:contextualSpacing/>
        <w:rPr>
          <w:bCs/>
          <w:iCs/>
          <w:spacing w:val="1"/>
          <w:sz w:val="22"/>
          <w:szCs w:val="22"/>
        </w:rPr>
      </w:pPr>
      <w:r w:rsidRPr="00CF5775">
        <w:rPr>
          <w:bCs/>
          <w:iCs/>
          <w:spacing w:val="1"/>
          <w:sz w:val="22"/>
          <w:szCs w:val="22"/>
        </w:rPr>
        <w:lastRenderedPageBreak/>
        <w:t>Au niveau de  Nouakchott</w:t>
      </w:r>
    </w:p>
    <w:p w14:paraId="3782055A" w14:textId="040CD6BA" w:rsidR="004447B1" w:rsidRPr="00CF5775" w:rsidRDefault="00E00298" w:rsidP="004447B1">
      <w:pPr>
        <w:rPr>
          <w:bCs/>
          <w:iCs/>
          <w:spacing w:val="1"/>
          <w:sz w:val="22"/>
          <w:szCs w:val="22"/>
        </w:rPr>
      </w:pPr>
      <w:r>
        <w:rPr>
          <w:bCs/>
          <w:iCs/>
          <w:spacing w:val="1"/>
          <w:sz w:val="22"/>
          <w:szCs w:val="22"/>
        </w:rPr>
        <w:t>L’équipe de gestion du projet</w:t>
      </w:r>
      <w:r w:rsidR="004447B1" w:rsidRPr="00CF5775">
        <w:rPr>
          <w:bCs/>
          <w:iCs/>
          <w:spacing w:val="1"/>
          <w:sz w:val="22"/>
          <w:szCs w:val="22"/>
        </w:rPr>
        <w:t xml:space="preserve">, le consultant aura à préparer les modalités administratives et préparatoire de sa mission avec l’Unité de Coordination. Il aura l’ensemble des documents préparatoires (les rapports, la présentation des acteurs du dispositif) auprès </w:t>
      </w:r>
      <w:r>
        <w:rPr>
          <w:bCs/>
          <w:iCs/>
          <w:spacing w:val="1"/>
          <w:sz w:val="22"/>
          <w:szCs w:val="22"/>
        </w:rPr>
        <w:t>de la Direction de l’Aménagement Rural</w:t>
      </w:r>
      <w:r w:rsidR="004447B1" w:rsidRPr="00CF5775">
        <w:rPr>
          <w:bCs/>
          <w:iCs/>
          <w:spacing w:val="1"/>
          <w:sz w:val="22"/>
          <w:szCs w:val="22"/>
        </w:rPr>
        <w:t>.</w:t>
      </w:r>
    </w:p>
    <w:p w14:paraId="12142284" w14:textId="77777777" w:rsidR="004447B1" w:rsidRPr="00CF5775" w:rsidRDefault="004447B1" w:rsidP="004447B1">
      <w:pPr>
        <w:rPr>
          <w:bCs/>
          <w:iCs/>
          <w:spacing w:val="1"/>
          <w:sz w:val="22"/>
          <w:szCs w:val="22"/>
        </w:rPr>
      </w:pPr>
    </w:p>
    <w:p w14:paraId="297CED1C" w14:textId="54DC6C0C" w:rsidR="004447B1" w:rsidRPr="00CF5775" w:rsidRDefault="004447B1" w:rsidP="00AD377E">
      <w:pPr>
        <w:pStyle w:val="Paragraphedeliste"/>
        <w:numPr>
          <w:ilvl w:val="0"/>
          <w:numId w:val="20"/>
        </w:numPr>
        <w:spacing w:before="0" w:beforeAutospacing="0" w:after="200" w:afterAutospacing="0" w:line="276" w:lineRule="auto"/>
        <w:contextualSpacing/>
        <w:rPr>
          <w:bCs/>
          <w:iCs/>
          <w:spacing w:val="1"/>
          <w:sz w:val="22"/>
          <w:szCs w:val="22"/>
        </w:rPr>
      </w:pPr>
      <w:r w:rsidRPr="00CF5775">
        <w:rPr>
          <w:bCs/>
          <w:iCs/>
          <w:spacing w:val="1"/>
          <w:sz w:val="22"/>
          <w:szCs w:val="22"/>
        </w:rPr>
        <w:t xml:space="preserve">Au niveau </w:t>
      </w:r>
      <w:r w:rsidR="00E00298">
        <w:rPr>
          <w:bCs/>
          <w:iCs/>
          <w:spacing w:val="1"/>
          <w:sz w:val="22"/>
          <w:szCs w:val="22"/>
        </w:rPr>
        <w:t>des villes de Kaédi, Aleg et Kiffa</w:t>
      </w:r>
    </w:p>
    <w:p w14:paraId="38A105C4" w14:textId="32744455" w:rsidR="004447B1" w:rsidRPr="00CF5775" w:rsidRDefault="00E00298" w:rsidP="004447B1">
      <w:pPr>
        <w:rPr>
          <w:bCs/>
          <w:iCs/>
          <w:spacing w:val="1"/>
          <w:sz w:val="22"/>
          <w:szCs w:val="22"/>
        </w:rPr>
      </w:pPr>
      <w:r>
        <w:rPr>
          <w:bCs/>
          <w:iCs/>
          <w:spacing w:val="1"/>
          <w:sz w:val="22"/>
          <w:szCs w:val="22"/>
        </w:rPr>
        <w:t>L’équipe du  consultant</w:t>
      </w:r>
      <w:r w:rsidR="004447B1" w:rsidRPr="00CF5775">
        <w:rPr>
          <w:bCs/>
          <w:iCs/>
          <w:spacing w:val="1"/>
          <w:sz w:val="22"/>
          <w:szCs w:val="22"/>
        </w:rPr>
        <w:t xml:space="preserve"> sera présenté au</w:t>
      </w:r>
      <w:r>
        <w:rPr>
          <w:bCs/>
          <w:iCs/>
          <w:spacing w:val="1"/>
          <w:sz w:val="22"/>
          <w:szCs w:val="22"/>
        </w:rPr>
        <w:t xml:space="preserve">x différents </w:t>
      </w:r>
      <w:r w:rsidR="004447B1" w:rsidRPr="00CF5775">
        <w:rPr>
          <w:bCs/>
          <w:iCs/>
          <w:spacing w:val="1"/>
          <w:sz w:val="22"/>
          <w:szCs w:val="22"/>
        </w:rPr>
        <w:t xml:space="preserve"> Délégué</w:t>
      </w:r>
      <w:r>
        <w:rPr>
          <w:bCs/>
          <w:iCs/>
          <w:spacing w:val="1"/>
          <w:sz w:val="22"/>
          <w:szCs w:val="22"/>
        </w:rPr>
        <w:t>s</w:t>
      </w:r>
      <w:r w:rsidR="004447B1" w:rsidRPr="00CF5775">
        <w:rPr>
          <w:bCs/>
          <w:iCs/>
          <w:spacing w:val="1"/>
          <w:sz w:val="22"/>
          <w:szCs w:val="22"/>
        </w:rPr>
        <w:t xml:space="preserve"> du Ministère de </w:t>
      </w:r>
      <w:r w:rsidR="00D7132B" w:rsidRPr="00CF5775">
        <w:rPr>
          <w:bCs/>
          <w:iCs/>
          <w:spacing w:val="1"/>
          <w:sz w:val="22"/>
          <w:szCs w:val="22"/>
        </w:rPr>
        <w:t>l’Agriculture</w:t>
      </w:r>
      <w:r w:rsidR="004447B1" w:rsidRPr="00CF5775">
        <w:rPr>
          <w:bCs/>
          <w:iCs/>
          <w:spacing w:val="1"/>
          <w:sz w:val="22"/>
          <w:szCs w:val="22"/>
        </w:rPr>
        <w:t xml:space="preserve"> au niveau </w:t>
      </w:r>
      <w:r>
        <w:rPr>
          <w:bCs/>
          <w:iCs/>
          <w:spacing w:val="1"/>
          <w:sz w:val="22"/>
          <w:szCs w:val="22"/>
        </w:rPr>
        <w:t xml:space="preserve">des villes citées ci-dessus </w:t>
      </w:r>
      <w:r w:rsidR="004447B1" w:rsidRPr="00CF5775">
        <w:rPr>
          <w:bCs/>
          <w:iCs/>
          <w:spacing w:val="1"/>
          <w:sz w:val="22"/>
          <w:szCs w:val="22"/>
        </w:rPr>
        <w:t>et qui à son tour introduira les équipes du consultant auprès des autorités administratives de la Wilaya.</w:t>
      </w:r>
    </w:p>
    <w:p w14:paraId="14670BB2" w14:textId="77777777" w:rsidR="004447B1" w:rsidRPr="00CF5775" w:rsidRDefault="004447B1" w:rsidP="004447B1">
      <w:pPr>
        <w:rPr>
          <w:bCs/>
          <w:iCs/>
          <w:spacing w:val="1"/>
          <w:sz w:val="22"/>
          <w:szCs w:val="22"/>
        </w:rPr>
      </w:pPr>
    </w:p>
    <w:p w14:paraId="0E56419F" w14:textId="77777777" w:rsidR="001F3ED0" w:rsidRPr="00BB6060" w:rsidRDefault="001F3ED0" w:rsidP="00A84A94">
      <w:pPr>
        <w:pStyle w:val="Titre2"/>
      </w:pPr>
      <w:bookmarkStart w:id="125" w:name="_Toc90921688"/>
      <w:bookmarkStart w:id="126" w:name="_Toc90921812"/>
      <w:bookmarkStart w:id="127" w:name="_Toc90921689"/>
      <w:bookmarkStart w:id="128" w:name="_Toc90921813"/>
      <w:bookmarkStart w:id="129" w:name="_Toc90921690"/>
      <w:bookmarkStart w:id="130" w:name="_Toc90921814"/>
      <w:bookmarkStart w:id="131" w:name="_Toc102083061"/>
      <w:bookmarkEnd w:id="125"/>
      <w:bookmarkEnd w:id="126"/>
      <w:bookmarkEnd w:id="127"/>
      <w:bookmarkEnd w:id="128"/>
      <w:bookmarkEnd w:id="129"/>
      <w:bookmarkEnd w:id="130"/>
      <w:r w:rsidRPr="00BB6060">
        <w:t>Relations avec les parties prenantes</w:t>
      </w:r>
      <w:bookmarkEnd w:id="131"/>
    </w:p>
    <w:p w14:paraId="1E201D0C" w14:textId="77777777" w:rsidR="00102912" w:rsidRPr="00BB6060" w:rsidRDefault="00102912" w:rsidP="001F3ED0">
      <w:pPr>
        <w:pStyle w:val="Explication"/>
        <w:rPr>
          <w:rFonts w:ascii="Times New Roman" w:hAnsi="Times New Roman"/>
        </w:rPr>
      </w:pPr>
    </w:p>
    <w:p w14:paraId="5107163F" w14:textId="782B4144" w:rsidR="00102912" w:rsidRPr="00BB6060" w:rsidRDefault="00E00298" w:rsidP="00AD377E">
      <w:pPr>
        <w:pStyle w:val="Paragraphedeliste"/>
        <w:numPr>
          <w:ilvl w:val="0"/>
          <w:numId w:val="20"/>
        </w:numPr>
        <w:spacing w:before="0" w:beforeAutospacing="0" w:after="200" w:afterAutospacing="0" w:line="276" w:lineRule="auto"/>
        <w:contextualSpacing/>
        <w:rPr>
          <w:bCs/>
          <w:iCs/>
          <w:spacing w:val="1"/>
          <w:sz w:val="22"/>
          <w:szCs w:val="22"/>
        </w:rPr>
      </w:pPr>
      <w:r>
        <w:rPr>
          <w:bCs/>
          <w:iCs/>
          <w:spacing w:val="1"/>
          <w:sz w:val="22"/>
          <w:szCs w:val="22"/>
        </w:rPr>
        <w:t>Le PADISAM</w:t>
      </w:r>
      <w:r w:rsidR="00102912" w:rsidRPr="00BB6060">
        <w:rPr>
          <w:bCs/>
          <w:iCs/>
          <w:spacing w:val="1"/>
          <w:sz w:val="22"/>
          <w:szCs w:val="22"/>
        </w:rPr>
        <w:t xml:space="preserve"> est le commanditaire de la présente mission et son coordinateur national est l’autorité contractante signataire du contrat. C’est à </w:t>
      </w:r>
      <w:r>
        <w:rPr>
          <w:bCs/>
          <w:iCs/>
          <w:spacing w:val="1"/>
          <w:sz w:val="22"/>
          <w:szCs w:val="22"/>
        </w:rPr>
        <w:t>sa coordination</w:t>
      </w:r>
      <w:r w:rsidR="00102912" w:rsidRPr="00BB6060">
        <w:rPr>
          <w:bCs/>
          <w:iCs/>
          <w:spacing w:val="1"/>
          <w:sz w:val="22"/>
          <w:szCs w:val="22"/>
        </w:rPr>
        <w:t xml:space="preserve"> qu’il revient d’autoriser l’avancement du processus d’une étape à une autre.</w:t>
      </w:r>
    </w:p>
    <w:p w14:paraId="17ED5444" w14:textId="276C9315" w:rsidR="00102912" w:rsidRPr="00BB6060" w:rsidRDefault="00102912" w:rsidP="00AD377E">
      <w:pPr>
        <w:pStyle w:val="Paragraphedeliste"/>
        <w:numPr>
          <w:ilvl w:val="0"/>
          <w:numId w:val="20"/>
        </w:numPr>
        <w:spacing w:before="0" w:beforeAutospacing="0" w:after="200" w:afterAutospacing="0" w:line="276" w:lineRule="auto"/>
        <w:contextualSpacing/>
        <w:rPr>
          <w:bCs/>
          <w:iCs/>
          <w:spacing w:val="1"/>
          <w:sz w:val="22"/>
          <w:szCs w:val="22"/>
        </w:rPr>
      </w:pPr>
      <w:r w:rsidRPr="00BB6060">
        <w:rPr>
          <w:bCs/>
          <w:iCs/>
          <w:spacing w:val="1"/>
          <w:sz w:val="22"/>
          <w:szCs w:val="22"/>
        </w:rPr>
        <w:t xml:space="preserve">La Direction de l’aménagement Rural </w:t>
      </w:r>
      <w:r w:rsidR="00E00298">
        <w:rPr>
          <w:bCs/>
          <w:iCs/>
          <w:spacing w:val="1"/>
          <w:sz w:val="22"/>
          <w:szCs w:val="22"/>
        </w:rPr>
        <w:t>en tant que structure de supervision de la thématique barrage hydroagricole</w:t>
      </w:r>
      <w:r w:rsidRPr="00BB6060">
        <w:rPr>
          <w:bCs/>
          <w:iCs/>
          <w:spacing w:val="1"/>
          <w:sz w:val="22"/>
          <w:szCs w:val="22"/>
        </w:rPr>
        <w:t xml:space="preserve"> la qualité des études</w:t>
      </w:r>
    </w:p>
    <w:p w14:paraId="06C68554" w14:textId="01345182" w:rsidR="00102912" w:rsidRPr="00BB6060" w:rsidRDefault="00E00298" w:rsidP="00AD377E">
      <w:pPr>
        <w:pStyle w:val="Paragraphedeliste"/>
        <w:numPr>
          <w:ilvl w:val="0"/>
          <w:numId w:val="20"/>
        </w:numPr>
        <w:spacing w:before="0" w:beforeAutospacing="0" w:after="200" w:afterAutospacing="0" w:line="276" w:lineRule="auto"/>
        <w:contextualSpacing/>
        <w:rPr>
          <w:bCs/>
          <w:iCs/>
          <w:spacing w:val="1"/>
          <w:sz w:val="22"/>
          <w:szCs w:val="22"/>
        </w:rPr>
      </w:pPr>
      <w:r>
        <w:rPr>
          <w:bCs/>
          <w:iCs/>
          <w:spacing w:val="1"/>
          <w:sz w:val="22"/>
          <w:szCs w:val="22"/>
        </w:rPr>
        <w:t>Les Délégations</w:t>
      </w:r>
      <w:r w:rsidR="00102912" w:rsidRPr="00BB6060">
        <w:rPr>
          <w:bCs/>
          <w:iCs/>
          <w:spacing w:val="1"/>
          <w:sz w:val="22"/>
          <w:szCs w:val="22"/>
        </w:rPr>
        <w:t xml:space="preserve"> du M</w:t>
      </w:r>
      <w:r>
        <w:rPr>
          <w:bCs/>
          <w:iCs/>
          <w:spacing w:val="1"/>
          <w:sz w:val="22"/>
          <w:szCs w:val="22"/>
        </w:rPr>
        <w:t>inistère de l’Agriculture</w:t>
      </w:r>
      <w:r w:rsidR="00102912" w:rsidRPr="00BB6060">
        <w:rPr>
          <w:bCs/>
          <w:iCs/>
          <w:spacing w:val="1"/>
          <w:sz w:val="22"/>
          <w:szCs w:val="22"/>
        </w:rPr>
        <w:t xml:space="preserve"> en tant qu’entité d’appui et de suivi mais </w:t>
      </w:r>
    </w:p>
    <w:p w14:paraId="08F5AC14" w14:textId="6016C215" w:rsidR="00102912" w:rsidRPr="00AD377E" w:rsidRDefault="00102912" w:rsidP="00A84A94">
      <w:pPr>
        <w:pStyle w:val="Paragraphedeliste"/>
        <w:numPr>
          <w:ilvl w:val="0"/>
          <w:numId w:val="20"/>
        </w:numPr>
        <w:spacing w:before="0" w:beforeAutospacing="0" w:after="200" w:afterAutospacing="0" w:line="276" w:lineRule="auto"/>
        <w:contextualSpacing/>
        <w:rPr>
          <w:bCs/>
          <w:iCs/>
          <w:spacing w:val="1"/>
          <w:sz w:val="22"/>
          <w:szCs w:val="22"/>
        </w:rPr>
      </w:pPr>
      <w:r w:rsidRPr="00AD377E">
        <w:rPr>
          <w:bCs/>
          <w:iCs/>
          <w:spacing w:val="1"/>
          <w:sz w:val="22"/>
          <w:szCs w:val="22"/>
        </w:rPr>
        <w:t xml:space="preserve">Les autorités locales : </w:t>
      </w:r>
      <w:r w:rsidR="00E00298">
        <w:rPr>
          <w:bCs/>
          <w:iCs/>
          <w:spacing w:val="1"/>
          <w:sz w:val="22"/>
          <w:szCs w:val="22"/>
        </w:rPr>
        <w:t xml:space="preserve">Les communes concernées </w:t>
      </w:r>
    </w:p>
    <w:p w14:paraId="53D73675" w14:textId="6D95F99B" w:rsidR="00102912" w:rsidRPr="00BB6060" w:rsidRDefault="00102912" w:rsidP="00AD377E">
      <w:pPr>
        <w:pStyle w:val="Paragraphedeliste"/>
        <w:numPr>
          <w:ilvl w:val="0"/>
          <w:numId w:val="20"/>
        </w:numPr>
        <w:spacing w:before="0" w:beforeAutospacing="0" w:after="200" w:afterAutospacing="0" w:line="276" w:lineRule="auto"/>
        <w:contextualSpacing/>
        <w:rPr>
          <w:bCs/>
          <w:iCs/>
          <w:spacing w:val="1"/>
          <w:sz w:val="22"/>
          <w:szCs w:val="22"/>
        </w:rPr>
      </w:pPr>
      <w:r w:rsidRPr="00BB6060">
        <w:rPr>
          <w:bCs/>
          <w:iCs/>
          <w:spacing w:val="1"/>
          <w:sz w:val="22"/>
          <w:szCs w:val="22"/>
        </w:rPr>
        <w:t xml:space="preserve">Les bénéficiaires au niveau </w:t>
      </w:r>
      <w:r w:rsidR="00D7132B">
        <w:rPr>
          <w:bCs/>
          <w:iCs/>
          <w:spacing w:val="1"/>
          <w:sz w:val="22"/>
          <w:szCs w:val="22"/>
        </w:rPr>
        <w:t xml:space="preserve">de la </w:t>
      </w:r>
      <w:r w:rsidRPr="00BB6060">
        <w:rPr>
          <w:bCs/>
          <w:iCs/>
          <w:spacing w:val="1"/>
          <w:sz w:val="22"/>
          <w:szCs w:val="22"/>
        </w:rPr>
        <w:t>localité</w:t>
      </w:r>
    </w:p>
    <w:p w14:paraId="02511361" w14:textId="77777777" w:rsidR="00102912" w:rsidRPr="00BB6060" w:rsidRDefault="00102912" w:rsidP="00FC2FAF">
      <w:pPr>
        <w:pStyle w:val="Paragraphedeliste"/>
        <w:widowControl w:val="0"/>
        <w:numPr>
          <w:ilvl w:val="0"/>
          <w:numId w:val="20"/>
        </w:numPr>
        <w:spacing w:before="120" w:beforeAutospacing="0" w:after="200" w:afterAutospacing="0" w:line="276" w:lineRule="auto"/>
        <w:contextualSpacing/>
        <w:jc w:val="both"/>
        <w:rPr>
          <w:bCs/>
          <w:iCs/>
          <w:spacing w:val="1"/>
          <w:sz w:val="22"/>
          <w:szCs w:val="22"/>
        </w:rPr>
      </w:pPr>
      <w:r w:rsidRPr="00DE07CD">
        <w:rPr>
          <w:bCs/>
          <w:iCs/>
          <w:spacing w:val="1"/>
          <w:sz w:val="22"/>
          <w:szCs w:val="22"/>
        </w:rPr>
        <w:t xml:space="preserve">Il est à rappeler que le financement est de l’IDA/Banque Mondiale. </w:t>
      </w:r>
    </w:p>
    <w:sectPr w:rsidR="00102912" w:rsidRPr="00BB6060" w:rsidSect="00E00298">
      <w:footerReference w:type="default" r:id="rId12"/>
      <w:pgSz w:w="11907" w:h="16840" w:code="9"/>
      <w:pgMar w:top="1134" w:right="1134" w:bottom="1134" w:left="1134" w:header="720" w:footer="7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9ECC0" w14:textId="77777777" w:rsidR="000A6C95" w:rsidRDefault="000A6C95" w:rsidP="00533A24">
      <w:r>
        <w:separator/>
      </w:r>
    </w:p>
  </w:endnote>
  <w:endnote w:type="continuationSeparator" w:id="0">
    <w:p w14:paraId="27A44789" w14:textId="77777777" w:rsidR="000A6C95" w:rsidRDefault="000A6C95" w:rsidP="00533A24">
      <w:r>
        <w:continuationSeparator/>
      </w:r>
    </w:p>
  </w:endnote>
  <w:endnote w:type="continuationNotice" w:id="1">
    <w:p w14:paraId="489BD62D" w14:textId="77777777" w:rsidR="000A6C95" w:rsidRDefault="000A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unito">
    <w:altName w:val="Times New Roman"/>
    <w:charset w:val="00"/>
    <w:family w:val="auto"/>
    <w:pitch w:val="variable"/>
    <w:sig w:usb0="00000001" w:usb1="5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lang w:val="en-US"/>
      </w:rPr>
      <w:id w:val="170764469"/>
      <w:docPartObj>
        <w:docPartGallery w:val="Page Numbers (Bottom of Page)"/>
        <w:docPartUnique/>
      </w:docPartObj>
    </w:sdtPr>
    <w:sdtContent>
      <w:p w14:paraId="7BF002D2" w14:textId="1DBA09CD" w:rsidR="00FC2FAF" w:rsidRPr="004D2D14" w:rsidRDefault="00FC2FAF" w:rsidP="004D2D14">
        <w:pPr>
          <w:pStyle w:val="Pieddepage"/>
          <w:pBdr>
            <w:top w:val="thinThickSmallGap" w:sz="24" w:space="1" w:color="622423"/>
          </w:pBdr>
          <w:tabs>
            <w:tab w:val="right" w:pos="9072"/>
          </w:tabs>
          <w:rPr>
            <w:rFonts w:ascii="Cambria" w:hAnsi="Cambria"/>
            <w:lang w:val="en-US"/>
          </w:rPr>
        </w:pPr>
        <w:r w:rsidRPr="00EE58EF">
          <w:rPr>
            <w:rFonts w:ascii="Cambria" w:hAnsi="Cambria"/>
            <w:noProof/>
          </w:rPr>
          <mc:AlternateContent>
            <mc:Choice Requires="wps">
              <w:drawing>
                <wp:anchor distT="0" distB="0" distL="114300" distR="114300" simplePos="0" relativeHeight="251661312" behindDoc="0" locked="0" layoutInCell="0" allowOverlap="1" wp14:anchorId="77E339C5" wp14:editId="78DC28DD">
                  <wp:simplePos x="0" y="0"/>
                  <wp:positionH relativeFrom="rightMargin">
                    <wp:align>left</wp:align>
                  </wp:positionH>
                  <mc:AlternateContent>
                    <mc:Choice Requires="wp14">
                      <wp:positionV relativeFrom="bottomMargin">
                        <wp14:pctPosVOffset>7000</wp14:pctPosVOffset>
                      </wp:positionV>
                    </mc:Choice>
                    <mc:Fallback>
                      <wp:positionV relativeFrom="page">
                        <wp:posOffset>10023475</wp:posOffset>
                      </wp:positionV>
                    </mc:Fallback>
                  </mc:AlternateContent>
                  <wp:extent cx="368300" cy="274320"/>
                  <wp:effectExtent l="9525" t="9525" r="12700" b="1143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32C23D7" w14:textId="4784D075" w:rsidR="00FC2FAF" w:rsidRDefault="00FC2FAF">
                              <w:pPr>
                                <w:jc w:val="center"/>
                              </w:pPr>
                              <w:r>
                                <w:rPr>
                                  <w:sz w:val="22"/>
                                  <w:szCs w:val="22"/>
                                </w:rPr>
                                <w:fldChar w:fldCharType="begin"/>
                              </w:r>
                              <w:r>
                                <w:instrText>PAGE    \* MERGEFORMAT</w:instrText>
                              </w:r>
                              <w:r>
                                <w:rPr>
                                  <w:sz w:val="22"/>
                                  <w:szCs w:val="22"/>
                                </w:rPr>
                                <w:fldChar w:fldCharType="separate"/>
                              </w:r>
                              <w:r w:rsidR="00272798" w:rsidRPr="00272798">
                                <w:rPr>
                                  <w:noProof/>
                                  <w:sz w:val="16"/>
                                  <w:szCs w:val="16"/>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339C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S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bBWFUj0CAABxBAAADgAAAAAAAAAA&#10;AAAAAAAuAgAAZHJzL2Uyb0RvYy54bWxQSwECLQAUAAYACAAAACEAdbyVRtkAAAADAQAADwAAAAAA&#10;AAAAAAAAAACXBAAAZHJzL2Rvd25yZXYueG1sUEsFBgAAAAAEAAQA8wAAAJ0FAAAAAA==&#10;" o:allowincell="f" adj="14135" strokecolor="gray" strokeweight=".25pt">
                  <v:textbox>
                    <w:txbxContent>
                      <w:p w14:paraId="632C23D7" w14:textId="4784D075" w:rsidR="00FC2FAF" w:rsidRDefault="00FC2FAF">
                        <w:pPr>
                          <w:jc w:val="center"/>
                        </w:pPr>
                        <w:r>
                          <w:rPr>
                            <w:sz w:val="22"/>
                            <w:szCs w:val="22"/>
                          </w:rPr>
                          <w:fldChar w:fldCharType="begin"/>
                        </w:r>
                        <w:r>
                          <w:instrText>PAGE    \* MERGEFORMAT</w:instrText>
                        </w:r>
                        <w:r>
                          <w:rPr>
                            <w:sz w:val="22"/>
                            <w:szCs w:val="22"/>
                          </w:rPr>
                          <w:fldChar w:fldCharType="separate"/>
                        </w:r>
                        <w:r w:rsidR="00272798" w:rsidRPr="00272798">
                          <w:rPr>
                            <w:noProof/>
                            <w:sz w:val="16"/>
                            <w:szCs w:val="16"/>
                          </w:rPr>
                          <w:t>20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89E2F" w14:textId="77777777" w:rsidR="000A6C95" w:rsidRDefault="000A6C95" w:rsidP="00533A24">
      <w:r>
        <w:separator/>
      </w:r>
    </w:p>
  </w:footnote>
  <w:footnote w:type="continuationSeparator" w:id="0">
    <w:p w14:paraId="452FDDB3" w14:textId="77777777" w:rsidR="000A6C95" w:rsidRDefault="000A6C95" w:rsidP="00533A24">
      <w:r>
        <w:continuationSeparator/>
      </w:r>
    </w:p>
  </w:footnote>
  <w:footnote w:type="continuationNotice" w:id="1">
    <w:p w14:paraId="664D894B" w14:textId="77777777" w:rsidR="000A6C95" w:rsidRDefault="000A6C95"/>
  </w:footnote>
  <w:footnote w:id="2">
    <w:p w14:paraId="7144960C" w14:textId="10FE899B" w:rsidR="00FC2FAF" w:rsidRPr="00C342E9" w:rsidRDefault="00FC2FAF" w:rsidP="00D83A17">
      <w:pPr>
        <w:pStyle w:val="Notedebasdepage"/>
        <w:tabs>
          <w:tab w:val="clear" w:pos="284"/>
          <w:tab w:val="left" w:pos="0"/>
        </w:tabs>
        <w:ind w:left="0" w:firstLine="0"/>
        <w:rPr>
          <w:b w:val="0"/>
          <w:bCs w:val="0"/>
        </w:rPr>
      </w:pPr>
      <w:r w:rsidRPr="00FC2FAF">
        <w:rPr>
          <w:rStyle w:val="Appelnotedebasdep"/>
        </w:rPr>
        <w:footnoteRef/>
      </w:r>
      <w:r w:rsidRPr="00FC2FAF">
        <w:t xml:space="preserve"> </w:t>
      </w:r>
      <w:r w:rsidRPr="00FC2FAF">
        <w:rPr>
          <w:b w:val="0"/>
          <w:bCs w:val="0"/>
        </w:rPr>
        <w:t>Il est important que le prestataire prenne connaissance du Guide d’élaboration des Plans de développement et de gestion des paysages, préparé (PDGIP) et disponible.</w:t>
      </w:r>
      <w:bookmarkStart w:id="50" w:name="_GoBack"/>
      <w:bookmarkEnd w:id="5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31AF61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5E6C7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666977"/>
    <w:multiLevelType w:val="hybridMultilevel"/>
    <w:tmpl w:val="AB7A089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1F54088"/>
    <w:multiLevelType w:val="hybridMultilevel"/>
    <w:tmpl w:val="D7767D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3977698"/>
    <w:multiLevelType w:val="hybridMultilevel"/>
    <w:tmpl w:val="FC54DFA0"/>
    <w:lvl w:ilvl="0" w:tplc="C36E07F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B57A34"/>
    <w:multiLevelType w:val="singleLevel"/>
    <w:tmpl w:val="17BA87EC"/>
    <w:lvl w:ilvl="0">
      <w:start w:val="1"/>
      <w:numFmt w:val="bullet"/>
      <w:lvlText w:val="-"/>
      <w:lvlJc w:val="left"/>
      <w:pPr>
        <w:tabs>
          <w:tab w:val="num" w:pos="502"/>
        </w:tabs>
        <w:ind w:left="502" w:hanging="360"/>
      </w:pPr>
      <w:rPr>
        <w:rFonts w:hint="default"/>
      </w:rPr>
    </w:lvl>
  </w:abstractNum>
  <w:abstractNum w:abstractNumId="6" w15:restartNumberingAfterBreak="0">
    <w:nsid w:val="151D38B4"/>
    <w:multiLevelType w:val="multilevel"/>
    <w:tmpl w:val="0078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E5484"/>
    <w:multiLevelType w:val="hybridMultilevel"/>
    <w:tmpl w:val="1B18E414"/>
    <w:lvl w:ilvl="0" w:tplc="2DCC72A0">
      <w:start w:val="1991"/>
      <w:numFmt w:val="bullet"/>
      <w:lvlText w:val="-"/>
      <w:lvlJc w:val="left"/>
      <w:pPr>
        <w:ind w:left="720" w:hanging="360"/>
      </w:pPr>
      <w:rPr>
        <w:rFonts w:ascii="Angsana New" w:eastAsia="MS Mincho" w:hAnsi="Angsana New"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E7BC0"/>
    <w:multiLevelType w:val="singleLevel"/>
    <w:tmpl w:val="F6E8B29E"/>
    <w:lvl w:ilvl="0">
      <w:start w:val="1"/>
      <w:numFmt w:val="lowerLetter"/>
      <w:pStyle w:val="ean-a"/>
      <w:lvlText w:val="%1)"/>
      <w:legacy w:legacy="1" w:legacySpace="0" w:legacyIndent="283"/>
      <w:lvlJc w:val="left"/>
      <w:pPr>
        <w:ind w:left="283" w:hanging="283"/>
      </w:pPr>
    </w:lvl>
  </w:abstractNum>
  <w:abstractNum w:abstractNumId="9" w15:restartNumberingAfterBreak="0">
    <w:nsid w:val="17F82A58"/>
    <w:multiLevelType w:val="multilevel"/>
    <w:tmpl w:val="60145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F2209C"/>
    <w:multiLevelType w:val="hybridMultilevel"/>
    <w:tmpl w:val="73340A96"/>
    <w:lvl w:ilvl="0" w:tplc="291A2668">
      <w:start w:val="1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B11B4"/>
    <w:multiLevelType w:val="multilevel"/>
    <w:tmpl w:val="F8F4731A"/>
    <w:lvl w:ilvl="0">
      <w:start w:val="1"/>
      <w:numFmt w:val="decimal"/>
      <w:pStyle w:val="Titre1"/>
      <w:lvlText w:val="%1"/>
      <w:lvlJc w:val="left"/>
      <w:pPr>
        <w:tabs>
          <w:tab w:val="num" w:pos="857"/>
        </w:tabs>
        <w:ind w:left="857" w:hanging="432"/>
      </w:pPr>
    </w:lvl>
    <w:lvl w:ilvl="1">
      <w:start w:val="1"/>
      <w:numFmt w:val="decimal"/>
      <w:pStyle w:val="Titre2"/>
      <w:lvlText w:val="%1.%2"/>
      <w:lvlJc w:val="left"/>
      <w:pPr>
        <w:tabs>
          <w:tab w:val="num" w:pos="718"/>
        </w:tabs>
        <w:ind w:left="718"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1006"/>
        </w:tabs>
        <w:ind w:left="1006"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2" w15:restartNumberingAfterBreak="0">
    <w:nsid w:val="1CDA7C52"/>
    <w:multiLevelType w:val="singleLevel"/>
    <w:tmpl w:val="A372C41E"/>
    <w:lvl w:ilvl="0">
      <w:start w:val="1"/>
      <w:numFmt w:val="bullet"/>
      <w:pStyle w:val="cea"/>
      <w:lvlText w:val=""/>
      <w:lvlJc w:val="left"/>
      <w:pPr>
        <w:tabs>
          <w:tab w:val="num" w:pos="360"/>
        </w:tabs>
        <w:ind w:left="340" w:hanging="340"/>
      </w:pPr>
      <w:rPr>
        <w:rFonts w:ascii="Wingdings" w:hAnsi="Wingdings" w:hint="default"/>
        <w:sz w:val="16"/>
      </w:rPr>
    </w:lvl>
  </w:abstractNum>
  <w:abstractNum w:abstractNumId="13" w15:restartNumberingAfterBreak="0">
    <w:nsid w:val="1E222E0A"/>
    <w:multiLevelType w:val="hybridMultilevel"/>
    <w:tmpl w:val="C672ABA6"/>
    <w:lvl w:ilvl="0" w:tplc="C36E07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7177F8"/>
    <w:multiLevelType w:val="hybridMultilevel"/>
    <w:tmpl w:val="437415F4"/>
    <w:lvl w:ilvl="0" w:tplc="125240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423A3A"/>
    <w:multiLevelType w:val="singleLevel"/>
    <w:tmpl w:val="58703408"/>
    <w:lvl w:ilvl="0">
      <w:start w:val="1"/>
      <w:numFmt w:val="lowerLetter"/>
      <w:pStyle w:val="ceana"/>
      <w:lvlText w:val="%1)"/>
      <w:lvlJc w:val="left"/>
      <w:pPr>
        <w:tabs>
          <w:tab w:val="num" w:pos="720"/>
        </w:tabs>
        <w:ind w:left="283" w:hanging="283"/>
      </w:pPr>
    </w:lvl>
  </w:abstractNum>
  <w:abstractNum w:abstractNumId="16" w15:restartNumberingAfterBreak="0">
    <w:nsid w:val="2CBB3B60"/>
    <w:multiLevelType w:val="hybridMultilevel"/>
    <w:tmpl w:val="2ABCE1BE"/>
    <w:lvl w:ilvl="0" w:tplc="1E424E62">
      <w:start w:val="1"/>
      <w:numFmt w:val="bullet"/>
      <w:pStyle w:val="eaChar"/>
      <w:lvlText w:val=""/>
      <w:lvlJc w:val="left"/>
      <w:pPr>
        <w:tabs>
          <w:tab w:val="num" w:pos="357"/>
        </w:tabs>
        <w:ind w:left="357" w:hanging="357"/>
      </w:pPr>
      <w:rPr>
        <w:rFonts w:ascii="Monotype Sorts" w:hAnsi="Monotype Sorts" w:hint="default"/>
        <w:color w:val="6CBE5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15975"/>
    <w:multiLevelType w:val="hybridMultilevel"/>
    <w:tmpl w:val="1292B1B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319F4"/>
    <w:multiLevelType w:val="hybridMultilevel"/>
    <w:tmpl w:val="B590F686"/>
    <w:lvl w:ilvl="0" w:tplc="8500D5C0">
      <w:start w:val="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4A63F2"/>
    <w:multiLevelType w:val="singleLevel"/>
    <w:tmpl w:val="7E7A77D8"/>
    <w:lvl w:ilvl="0">
      <w:start w:val="1"/>
      <w:numFmt w:val="bullet"/>
      <w:pStyle w:val="T1"/>
      <w:lvlText w:val=""/>
      <w:lvlJc w:val="left"/>
      <w:pPr>
        <w:tabs>
          <w:tab w:val="num" w:pos="360"/>
        </w:tabs>
        <w:ind w:left="360" w:hanging="360"/>
      </w:pPr>
      <w:rPr>
        <w:rFonts w:ascii="Wingdings" w:hAnsi="Wingdings" w:hint="default"/>
        <w:b/>
        <w:i w:val="0"/>
        <w:sz w:val="28"/>
      </w:rPr>
    </w:lvl>
  </w:abstractNum>
  <w:abstractNum w:abstractNumId="20" w15:restartNumberingAfterBreak="0">
    <w:nsid w:val="35DF69F3"/>
    <w:multiLevelType w:val="multilevel"/>
    <w:tmpl w:val="AE240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767F76"/>
    <w:multiLevelType w:val="singleLevel"/>
    <w:tmpl w:val="17BA87EC"/>
    <w:lvl w:ilvl="0">
      <w:start w:val="1"/>
      <w:numFmt w:val="bullet"/>
      <w:lvlText w:val="-"/>
      <w:lvlJc w:val="left"/>
      <w:pPr>
        <w:tabs>
          <w:tab w:val="num" w:pos="502"/>
        </w:tabs>
        <w:ind w:left="502" w:hanging="360"/>
      </w:pPr>
      <w:rPr>
        <w:rFonts w:hint="default"/>
      </w:rPr>
    </w:lvl>
  </w:abstractNum>
  <w:abstractNum w:abstractNumId="22" w15:restartNumberingAfterBreak="0">
    <w:nsid w:val="3812476D"/>
    <w:multiLevelType w:val="hybridMultilevel"/>
    <w:tmpl w:val="DCA069DC"/>
    <w:lvl w:ilvl="0" w:tplc="E1BC8E2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1B311E"/>
    <w:multiLevelType w:val="hybridMultilevel"/>
    <w:tmpl w:val="EE2471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A59D9"/>
    <w:multiLevelType w:val="hybridMultilevel"/>
    <w:tmpl w:val="1FF2D79A"/>
    <w:lvl w:ilvl="0" w:tplc="291A2668">
      <w:start w:val="1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F66ED"/>
    <w:multiLevelType w:val="singleLevel"/>
    <w:tmpl w:val="82E4CEC2"/>
    <w:lvl w:ilvl="0">
      <w:start w:val="1"/>
      <w:numFmt w:val="bullet"/>
      <w:pStyle w:val="ec"/>
      <w:lvlText w:val=""/>
      <w:lvlJc w:val="left"/>
      <w:pPr>
        <w:tabs>
          <w:tab w:val="num" w:pos="360"/>
        </w:tabs>
        <w:ind w:left="360" w:hanging="360"/>
      </w:pPr>
      <w:rPr>
        <w:rFonts w:ascii="Wingdings" w:hAnsi="Wingdings" w:hint="default"/>
        <w:sz w:val="20"/>
      </w:rPr>
    </w:lvl>
  </w:abstractNum>
  <w:abstractNum w:abstractNumId="27" w15:restartNumberingAfterBreak="0">
    <w:nsid w:val="4A6E21B9"/>
    <w:multiLevelType w:val="singleLevel"/>
    <w:tmpl w:val="5472FD50"/>
    <w:lvl w:ilvl="0">
      <w:start w:val="1"/>
      <w:numFmt w:val="bullet"/>
      <w:pStyle w:val="eb"/>
      <w:lvlText w:val=""/>
      <w:lvlJc w:val="left"/>
      <w:pPr>
        <w:tabs>
          <w:tab w:val="num" w:pos="360"/>
        </w:tabs>
        <w:ind w:left="360" w:hanging="360"/>
      </w:pPr>
      <w:rPr>
        <w:rFonts w:ascii="Wingdings" w:hAnsi="Wingdings" w:hint="default"/>
        <w:sz w:val="24"/>
      </w:rPr>
    </w:lvl>
  </w:abstractNum>
  <w:abstractNum w:abstractNumId="28" w15:restartNumberingAfterBreak="0">
    <w:nsid w:val="50FF0C2E"/>
    <w:multiLevelType w:val="hybridMultilevel"/>
    <w:tmpl w:val="B136F558"/>
    <w:lvl w:ilvl="0" w:tplc="AF5A7B3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540BC0"/>
    <w:multiLevelType w:val="singleLevel"/>
    <w:tmpl w:val="0F72E15A"/>
    <w:lvl w:ilvl="0">
      <w:start w:val="1"/>
      <w:numFmt w:val="bullet"/>
      <w:pStyle w:val="cec"/>
      <w:lvlText w:val=""/>
      <w:lvlJc w:val="left"/>
      <w:pPr>
        <w:tabs>
          <w:tab w:val="num" w:pos="0"/>
        </w:tabs>
        <w:ind w:left="340" w:hanging="340"/>
      </w:pPr>
      <w:rPr>
        <w:rFonts w:ascii="Wingdings" w:hAnsi="Wingdings" w:hint="default"/>
        <w:sz w:val="20"/>
      </w:rPr>
    </w:lvl>
  </w:abstractNum>
  <w:abstractNum w:abstractNumId="30" w15:restartNumberingAfterBreak="0">
    <w:nsid w:val="545D394C"/>
    <w:multiLevelType w:val="hybridMultilevel"/>
    <w:tmpl w:val="C23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82257"/>
    <w:multiLevelType w:val="hybridMultilevel"/>
    <w:tmpl w:val="4EDA899E"/>
    <w:lvl w:ilvl="0" w:tplc="D398FD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6B06AA"/>
    <w:multiLevelType w:val="hybridMultilevel"/>
    <w:tmpl w:val="1B3AEE18"/>
    <w:lvl w:ilvl="0" w:tplc="CB7E266A">
      <w:numFmt w:val="bullet"/>
      <w:lvlText w:val="-"/>
      <w:lvlJc w:val="left"/>
      <w:pPr>
        <w:ind w:left="1068" w:hanging="360"/>
      </w:pPr>
      <w:rPr>
        <w:rFonts w:ascii="Calibri" w:eastAsia="Times New Roman" w:hAnsi="Calibri" w:hint="default"/>
        <w:color w:val="auto"/>
      </w:rPr>
    </w:lvl>
    <w:lvl w:ilvl="1" w:tplc="2DCC72A0">
      <w:start w:val="1991"/>
      <w:numFmt w:val="bullet"/>
      <w:lvlText w:val="-"/>
      <w:lvlJc w:val="left"/>
      <w:pPr>
        <w:ind w:left="1788" w:hanging="360"/>
      </w:pPr>
      <w:rPr>
        <w:rFonts w:ascii="Angsana New" w:eastAsia="MS Mincho" w:hAnsi="Angsana New" w:cs="Angsana New" w:hint="default"/>
      </w:rPr>
    </w:lvl>
    <w:lvl w:ilvl="2" w:tplc="12524046">
      <w:start w:val="3"/>
      <w:numFmt w:val="bullet"/>
      <w:lvlText w:val="•"/>
      <w:lvlJc w:val="left"/>
      <w:pPr>
        <w:ind w:left="2508" w:hanging="360"/>
      </w:pPr>
      <w:rPr>
        <w:rFonts w:ascii="Times New Roman" w:eastAsia="Times New Roman" w:hAnsi="Times New Roman" w:cs="Times New Roman"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C3C3196"/>
    <w:multiLevelType w:val="singleLevel"/>
    <w:tmpl w:val="7DF2344E"/>
    <w:lvl w:ilvl="0">
      <w:start w:val="1"/>
      <w:numFmt w:val="bullet"/>
      <w:pStyle w:val="ceb"/>
      <w:lvlText w:val=""/>
      <w:lvlJc w:val="left"/>
      <w:pPr>
        <w:tabs>
          <w:tab w:val="num" w:pos="360"/>
        </w:tabs>
        <w:ind w:left="340" w:hanging="340"/>
      </w:pPr>
      <w:rPr>
        <w:rFonts w:ascii="Symbol" w:hAnsi="Symbol" w:hint="default"/>
        <w:sz w:val="16"/>
      </w:rPr>
    </w:lvl>
  </w:abstractNum>
  <w:abstractNum w:abstractNumId="34" w15:restartNumberingAfterBreak="0">
    <w:nsid w:val="5D7F2930"/>
    <w:multiLevelType w:val="hybridMultilevel"/>
    <w:tmpl w:val="BFE2F43E"/>
    <w:lvl w:ilvl="0" w:tplc="A0E026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661A1F"/>
    <w:multiLevelType w:val="hybridMultilevel"/>
    <w:tmpl w:val="1EC245EC"/>
    <w:lvl w:ilvl="0" w:tplc="F56CD342">
      <w:start w:val="1"/>
      <w:numFmt w:val="bullet"/>
      <w:pStyle w:val="ea"/>
      <w:lvlText w:val=""/>
      <w:lvlJc w:val="left"/>
      <w:pPr>
        <w:tabs>
          <w:tab w:val="num" w:pos="360"/>
        </w:tabs>
        <w:ind w:left="360" w:hanging="360"/>
      </w:pPr>
      <w:rPr>
        <w:rFonts w:ascii="Symbol" w:hAnsi="Symbol" w:hint="default"/>
        <w:b/>
        <w:i w:val="0"/>
        <w:color w:val="6CBE50"/>
        <w:sz w:val="24"/>
      </w:rPr>
    </w:lvl>
    <w:lvl w:ilvl="1" w:tplc="00AAE9A8" w:tentative="1">
      <w:start w:val="1"/>
      <w:numFmt w:val="bullet"/>
      <w:lvlText w:val="o"/>
      <w:lvlJc w:val="left"/>
      <w:pPr>
        <w:tabs>
          <w:tab w:val="num" w:pos="1440"/>
        </w:tabs>
        <w:ind w:left="1440" w:hanging="360"/>
      </w:pPr>
      <w:rPr>
        <w:rFonts w:ascii="Courier New" w:hAnsi="Courier New" w:hint="default"/>
      </w:rPr>
    </w:lvl>
    <w:lvl w:ilvl="2" w:tplc="7F660352" w:tentative="1">
      <w:start w:val="1"/>
      <w:numFmt w:val="bullet"/>
      <w:lvlText w:val=""/>
      <w:lvlJc w:val="left"/>
      <w:pPr>
        <w:tabs>
          <w:tab w:val="num" w:pos="2160"/>
        </w:tabs>
        <w:ind w:left="2160" w:hanging="360"/>
      </w:pPr>
      <w:rPr>
        <w:rFonts w:ascii="Wingdings" w:hAnsi="Wingdings" w:hint="default"/>
      </w:rPr>
    </w:lvl>
    <w:lvl w:ilvl="3" w:tplc="AEF68C06" w:tentative="1">
      <w:start w:val="1"/>
      <w:numFmt w:val="bullet"/>
      <w:lvlText w:val=""/>
      <w:lvlJc w:val="left"/>
      <w:pPr>
        <w:tabs>
          <w:tab w:val="num" w:pos="2880"/>
        </w:tabs>
        <w:ind w:left="2880" w:hanging="360"/>
      </w:pPr>
      <w:rPr>
        <w:rFonts w:ascii="Symbol" w:hAnsi="Symbol" w:hint="default"/>
      </w:rPr>
    </w:lvl>
    <w:lvl w:ilvl="4" w:tplc="41166D04" w:tentative="1">
      <w:start w:val="1"/>
      <w:numFmt w:val="bullet"/>
      <w:lvlText w:val="o"/>
      <w:lvlJc w:val="left"/>
      <w:pPr>
        <w:tabs>
          <w:tab w:val="num" w:pos="3600"/>
        </w:tabs>
        <w:ind w:left="3600" w:hanging="360"/>
      </w:pPr>
      <w:rPr>
        <w:rFonts w:ascii="Courier New" w:hAnsi="Courier New" w:hint="default"/>
      </w:rPr>
    </w:lvl>
    <w:lvl w:ilvl="5" w:tplc="937A5446" w:tentative="1">
      <w:start w:val="1"/>
      <w:numFmt w:val="bullet"/>
      <w:lvlText w:val=""/>
      <w:lvlJc w:val="left"/>
      <w:pPr>
        <w:tabs>
          <w:tab w:val="num" w:pos="4320"/>
        </w:tabs>
        <w:ind w:left="4320" w:hanging="360"/>
      </w:pPr>
      <w:rPr>
        <w:rFonts w:ascii="Wingdings" w:hAnsi="Wingdings" w:hint="default"/>
      </w:rPr>
    </w:lvl>
    <w:lvl w:ilvl="6" w:tplc="5DF4EDC8" w:tentative="1">
      <w:start w:val="1"/>
      <w:numFmt w:val="bullet"/>
      <w:lvlText w:val=""/>
      <w:lvlJc w:val="left"/>
      <w:pPr>
        <w:tabs>
          <w:tab w:val="num" w:pos="5040"/>
        </w:tabs>
        <w:ind w:left="5040" w:hanging="360"/>
      </w:pPr>
      <w:rPr>
        <w:rFonts w:ascii="Symbol" w:hAnsi="Symbol" w:hint="default"/>
      </w:rPr>
    </w:lvl>
    <w:lvl w:ilvl="7" w:tplc="D206B880" w:tentative="1">
      <w:start w:val="1"/>
      <w:numFmt w:val="bullet"/>
      <w:lvlText w:val="o"/>
      <w:lvlJc w:val="left"/>
      <w:pPr>
        <w:tabs>
          <w:tab w:val="num" w:pos="5760"/>
        </w:tabs>
        <w:ind w:left="5760" w:hanging="360"/>
      </w:pPr>
      <w:rPr>
        <w:rFonts w:ascii="Courier New" w:hAnsi="Courier New" w:hint="default"/>
      </w:rPr>
    </w:lvl>
    <w:lvl w:ilvl="8" w:tplc="B73886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A792C"/>
    <w:multiLevelType w:val="hybridMultilevel"/>
    <w:tmpl w:val="C0D8B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E544F5"/>
    <w:multiLevelType w:val="singleLevel"/>
    <w:tmpl w:val="1BD287F4"/>
    <w:lvl w:ilvl="0">
      <w:start w:val="1"/>
      <w:numFmt w:val="bullet"/>
      <w:pStyle w:val="ed"/>
      <w:lvlText w:val=""/>
      <w:lvlJc w:val="left"/>
      <w:pPr>
        <w:tabs>
          <w:tab w:val="num" w:pos="1267"/>
        </w:tabs>
        <w:ind w:left="1134" w:hanging="227"/>
      </w:pPr>
      <w:rPr>
        <w:rFonts w:ascii="Monotype Sorts" w:hAnsi="Monotype Sorts" w:hint="default"/>
        <w:sz w:val="20"/>
      </w:rPr>
    </w:lvl>
  </w:abstractNum>
  <w:abstractNum w:abstractNumId="38" w15:restartNumberingAfterBreak="0">
    <w:nsid w:val="6CC91D77"/>
    <w:multiLevelType w:val="hybridMultilevel"/>
    <w:tmpl w:val="1DFE06DE"/>
    <w:lvl w:ilvl="0" w:tplc="B7F010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3D7320"/>
    <w:multiLevelType w:val="hybridMultilevel"/>
    <w:tmpl w:val="A5D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45EFA"/>
    <w:multiLevelType w:val="hybridMultilevel"/>
    <w:tmpl w:val="C5FC081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4F2305"/>
    <w:multiLevelType w:val="hybridMultilevel"/>
    <w:tmpl w:val="5B2E75DC"/>
    <w:lvl w:ilvl="0" w:tplc="040C000F">
      <w:start w:val="1"/>
      <w:numFmt w:val="decimal"/>
      <w:lvlText w:val="%1."/>
      <w:lvlJc w:val="left"/>
      <w:pPr>
        <w:ind w:left="720" w:hanging="360"/>
      </w:pPr>
      <w:rPr>
        <w:rFonts w:ascii="Times New Roman" w:hAnsi="Times New Roman"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5"/>
  </w:num>
  <w:num w:numId="3">
    <w:abstractNumId w:val="33"/>
  </w:num>
  <w:num w:numId="4">
    <w:abstractNumId w:val="29"/>
  </w:num>
  <w:num w:numId="5">
    <w:abstractNumId w:val="8"/>
  </w:num>
  <w:num w:numId="6">
    <w:abstractNumId w:val="37"/>
  </w:num>
  <w:num w:numId="7">
    <w:abstractNumId w:val="1"/>
  </w:num>
  <w:num w:numId="8">
    <w:abstractNumId w:val="0"/>
  </w:num>
  <w:num w:numId="9">
    <w:abstractNumId w:val="19"/>
  </w:num>
  <w:num w:numId="10">
    <w:abstractNumId w:val="27"/>
  </w:num>
  <w:num w:numId="11">
    <w:abstractNumId w:val="26"/>
  </w:num>
  <w:num w:numId="12">
    <w:abstractNumId w:val="16"/>
  </w:num>
  <w:num w:numId="13">
    <w:abstractNumId w:val="35"/>
  </w:num>
  <w:num w:numId="14">
    <w:abstractNumId w:val="11"/>
  </w:num>
  <w:num w:numId="15">
    <w:abstractNumId w:val="9"/>
  </w:num>
  <w:num w:numId="16">
    <w:abstractNumId w:val="41"/>
  </w:num>
  <w:num w:numId="17">
    <w:abstractNumId w:val="23"/>
  </w:num>
  <w:num w:numId="18">
    <w:abstractNumId w:val="5"/>
  </w:num>
  <w:num w:numId="19">
    <w:abstractNumId w:val="24"/>
  </w:num>
  <w:num w:numId="20">
    <w:abstractNumId w:val="18"/>
  </w:num>
  <w:num w:numId="21">
    <w:abstractNumId w:val="28"/>
  </w:num>
  <w:num w:numId="22">
    <w:abstractNumId w:val="38"/>
  </w:num>
  <w:num w:numId="23">
    <w:abstractNumId w:val="22"/>
  </w:num>
  <w:num w:numId="24">
    <w:abstractNumId w:val="3"/>
  </w:num>
  <w:num w:numId="25">
    <w:abstractNumId w:val="39"/>
  </w:num>
  <w:num w:numId="26">
    <w:abstractNumId w:val="30"/>
  </w:num>
  <w:num w:numId="27">
    <w:abstractNumId w:val="2"/>
  </w:num>
  <w:num w:numId="28">
    <w:abstractNumId w:val="32"/>
  </w:num>
  <w:num w:numId="29">
    <w:abstractNumId w:val="14"/>
  </w:num>
  <w:num w:numId="30">
    <w:abstractNumId w:val="7"/>
  </w:num>
  <w:num w:numId="31">
    <w:abstractNumId w:val="36"/>
  </w:num>
  <w:num w:numId="32">
    <w:abstractNumId w:val="25"/>
  </w:num>
  <w:num w:numId="33">
    <w:abstractNumId w:val="17"/>
  </w:num>
  <w:num w:numId="34">
    <w:abstractNumId w:val="34"/>
  </w:num>
  <w:num w:numId="35">
    <w:abstractNumId w:val="13"/>
  </w:num>
  <w:num w:numId="36">
    <w:abstractNumId w:val="4"/>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1"/>
  </w:num>
  <w:num w:numId="54">
    <w:abstractNumId w:val="21"/>
  </w:num>
  <w:num w:numId="55">
    <w:abstractNumId w:val="10"/>
  </w:num>
  <w:num w:numId="56">
    <w:abstractNumId w:val="6"/>
  </w:num>
  <w:num w:numId="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0" w:nlCheck="1" w:checkStyle="0"/>
  <w:activeWritingStyle w:appName="MSWord" w:lang="fr-BE" w:vendorID="64" w:dllVersion="4096" w:nlCheck="1" w:checkStyle="0"/>
  <w:activeWritingStyle w:appName="MSWord" w:lang="fr-BE" w:vendorID="64" w:dllVersion="0" w:nlCheck="1" w:checkStyle="0"/>
  <w:activeWritingStyle w:appName="MSWord" w:lang="fr-FR" w:vendorID="64" w:dllVersion="131078" w:nlCheck="1" w:checkStyle="1"/>
  <w:activeWritingStyle w:appName="MSWord" w:lang="fr-FR" w:vendorID="9" w:dllVersion="512" w:checkStyle="1"/>
  <w:activeWritingStyle w:appName="MSWord" w:lang="ar-SA"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xMDM0tzAyMjYytjRR0lEKTi0uzszPAykwrAUAJBVsCiwAAAA="/>
  </w:docVars>
  <w:rsids>
    <w:rsidRoot w:val="00662D08"/>
    <w:rsid w:val="00002497"/>
    <w:rsid w:val="0000249A"/>
    <w:rsid w:val="00003228"/>
    <w:rsid w:val="00004D79"/>
    <w:rsid w:val="00005C6B"/>
    <w:rsid w:val="00006203"/>
    <w:rsid w:val="0000738F"/>
    <w:rsid w:val="000101D3"/>
    <w:rsid w:val="000112B4"/>
    <w:rsid w:val="00011E66"/>
    <w:rsid w:val="00012E67"/>
    <w:rsid w:val="00013E95"/>
    <w:rsid w:val="00015657"/>
    <w:rsid w:val="00015745"/>
    <w:rsid w:val="00022284"/>
    <w:rsid w:val="000239EE"/>
    <w:rsid w:val="000256D5"/>
    <w:rsid w:val="00026297"/>
    <w:rsid w:val="00026BD2"/>
    <w:rsid w:val="0003037C"/>
    <w:rsid w:val="00031AA1"/>
    <w:rsid w:val="00031EE7"/>
    <w:rsid w:val="00032E5E"/>
    <w:rsid w:val="0003419D"/>
    <w:rsid w:val="000343A5"/>
    <w:rsid w:val="000347B7"/>
    <w:rsid w:val="00034917"/>
    <w:rsid w:val="00036509"/>
    <w:rsid w:val="00036920"/>
    <w:rsid w:val="00037C68"/>
    <w:rsid w:val="000400EB"/>
    <w:rsid w:val="00041BEF"/>
    <w:rsid w:val="000447F7"/>
    <w:rsid w:val="00045967"/>
    <w:rsid w:val="0005168F"/>
    <w:rsid w:val="0005347F"/>
    <w:rsid w:val="00053D5C"/>
    <w:rsid w:val="000545DF"/>
    <w:rsid w:val="00055C02"/>
    <w:rsid w:val="00057725"/>
    <w:rsid w:val="00061320"/>
    <w:rsid w:val="00062280"/>
    <w:rsid w:val="00063442"/>
    <w:rsid w:val="000640DE"/>
    <w:rsid w:val="00064DFE"/>
    <w:rsid w:val="00066334"/>
    <w:rsid w:val="00066D09"/>
    <w:rsid w:val="00067C91"/>
    <w:rsid w:val="00070294"/>
    <w:rsid w:val="000702DF"/>
    <w:rsid w:val="000713F5"/>
    <w:rsid w:val="00071E01"/>
    <w:rsid w:val="00072AEE"/>
    <w:rsid w:val="00072FF5"/>
    <w:rsid w:val="00073CCF"/>
    <w:rsid w:val="00074042"/>
    <w:rsid w:val="00075455"/>
    <w:rsid w:val="00077057"/>
    <w:rsid w:val="0007726C"/>
    <w:rsid w:val="00077713"/>
    <w:rsid w:val="00077C5A"/>
    <w:rsid w:val="00080646"/>
    <w:rsid w:val="000818B7"/>
    <w:rsid w:val="00083FA7"/>
    <w:rsid w:val="00085269"/>
    <w:rsid w:val="00086860"/>
    <w:rsid w:val="00086D3B"/>
    <w:rsid w:val="00087DFF"/>
    <w:rsid w:val="000908F3"/>
    <w:rsid w:val="00091222"/>
    <w:rsid w:val="0009320F"/>
    <w:rsid w:val="00093DD9"/>
    <w:rsid w:val="00095620"/>
    <w:rsid w:val="000A0A03"/>
    <w:rsid w:val="000A2634"/>
    <w:rsid w:val="000A4C05"/>
    <w:rsid w:val="000A601E"/>
    <w:rsid w:val="000A6B48"/>
    <w:rsid w:val="000A6C95"/>
    <w:rsid w:val="000A6F65"/>
    <w:rsid w:val="000B1467"/>
    <w:rsid w:val="000B1C54"/>
    <w:rsid w:val="000B1F87"/>
    <w:rsid w:val="000B2F93"/>
    <w:rsid w:val="000B4E23"/>
    <w:rsid w:val="000B5103"/>
    <w:rsid w:val="000C0358"/>
    <w:rsid w:val="000C1603"/>
    <w:rsid w:val="000C4710"/>
    <w:rsid w:val="000C5969"/>
    <w:rsid w:val="000C647F"/>
    <w:rsid w:val="000C6EDF"/>
    <w:rsid w:val="000D03CB"/>
    <w:rsid w:val="000D1D9F"/>
    <w:rsid w:val="000D1EB4"/>
    <w:rsid w:val="000D2A9B"/>
    <w:rsid w:val="000D43E3"/>
    <w:rsid w:val="000D5F61"/>
    <w:rsid w:val="000D7155"/>
    <w:rsid w:val="000D76C2"/>
    <w:rsid w:val="000E0DC4"/>
    <w:rsid w:val="000E14BA"/>
    <w:rsid w:val="000E1695"/>
    <w:rsid w:val="000E1C5B"/>
    <w:rsid w:val="000E4DCD"/>
    <w:rsid w:val="000E5212"/>
    <w:rsid w:val="000E653D"/>
    <w:rsid w:val="000E67DF"/>
    <w:rsid w:val="000E6CA9"/>
    <w:rsid w:val="000F0A1B"/>
    <w:rsid w:val="000F127C"/>
    <w:rsid w:val="000F1985"/>
    <w:rsid w:val="000F4217"/>
    <w:rsid w:val="000F485A"/>
    <w:rsid w:val="000F4B17"/>
    <w:rsid w:val="000F57EB"/>
    <w:rsid w:val="000F647E"/>
    <w:rsid w:val="000F65C1"/>
    <w:rsid w:val="00102434"/>
    <w:rsid w:val="00102912"/>
    <w:rsid w:val="00103F8B"/>
    <w:rsid w:val="001046AA"/>
    <w:rsid w:val="001058BA"/>
    <w:rsid w:val="00105970"/>
    <w:rsid w:val="001069D6"/>
    <w:rsid w:val="0011020F"/>
    <w:rsid w:val="001113B7"/>
    <w:rsid w:val="001113E9"/>
    <w:rsid w:val="00111C34"/>
    <w:rsid w:val="00111E3E"/>
    <w:rsid w:val="00112140"/>
    <w:rsid w:val="00112F01"/>
    <w:rsid w:val="0011308E"/>
    <w:rsid w:val="00113405"/>
    <w:rsid w:val="0011353B"/>
    <w:rsid w:val="00113649"/>
    <w:rsid w:val="001143B0"/>
    <w:rsid w:val="00115253"/>
    <w:rsid w:val="001152C0"/>
    <w:rsid w:val="0011575B"/>
    <w:rsid w:val="00115D24"/>
    <w:rsid w:val="00115DB8"/>
    <w:rsid w:val="001171A2"/>
    <w:rsid w:val="00117FB8"/>
    <w:rsid w:val="00120418"/>
    <w:rsid w:val="001204AE"/>
    <w:rsid w:val="00120723"/>
    <w:rsid w:val="001212B4"/>
    <w:rsid w:val="00122038"/>
    <w:rsid w:val="00123214"/>
    <w:rsid w:val="0012400F"/>
    <w:rsid w:val="00124442"/>
    <w:rsid w:val="00125809"/>
    <w:rsid w:val="00130590"/>
    <w:rsid w:val="00130595"/>
    <w:rsid w:val="00131F7B"/>
    <w:rsid w:val="00132A66"/>
    <w:rsid w:val="00132F57"/>
    <w:rsid w:val="0013523D"/>
    <w:rsid w:val="00135382"/>
    <w:rsid w:val="00136065"/>
    <w:rsid w:val="00137BD5"/>
    <w:rsid w:val="00137C28"/>
    <w:rsid w:val="00140F07"/>
    <w:rsid w:val="00141A4B"/>
    <w:rsid w:val="001426FB"/>
    <w:rsid w:val="00142A5E"/>
    <w:rsid w:val="00144770"/>
    <w:rsid w:val="00144B39"/>
    <w:rsid w:val="00147932"/>
    <w:rsid w:val="00151645"/>
    <w:rsid w:val="00152C37"/>
    <w:rsid w:val="0015413D"/>
    <w:rsid w:val="0015417C"/>
    <w:rsid w:val="00154261"/>
    <w:rsid w:val="00154BAA"/>
    <w:rsid w:val="0015580E"/>
    <w:rsid w:val="00156152"/>
    <w:rsid w:val="0015743E"/>
    <w:rsid w:val="0016076C"/>
    <w:rsid w:val="0016087E"/>
    <w:rsid w:val="00163C0C"/>
    <w:rsid w:val="001643FA"/>
    <w:rsid w:val="00164793"/>
    <w:rsid w:val="00164898"/>
    <w:rsid w:val="00164D4C"/>
    <w:rsid w:val="00170824"/>
    <w:rsid w:val="00170EC4"/>
    <w:rsid w:val="0017196C"/>
    <w:rsid w:val="00172574"/>
    <w:rsid w:val="00172E97"/>
    <w:rsid w:val="00173A65"/>
    <w:rsid w:val="00173B16"/>
    <w:rsid w:val="00174A28"/>
    <w:rsid w:val="00175D3B"/>
    <w:rsid w:val="001761AF"/>
    <w:rsid w:val="00182140"/>
    <w:rsid w:val="00182514"/>
    <w:rsid w:val="001830BC"/>
    <w:rsid w:val="00183BF2"/>
    <w:rsid w:val="001852A2"/>
    <w:rsid w:val="00185BAA"/>
    <w:rsid w:val="00185BB8"/>
    <w:rsid w:val="00186807"/>
    <w:rsid w:val="00186C79"/>
    <w:rsid w:val="001901F2"/>
    <w:rsid w:val="0019094A"/>
    <w:rsid w:val="001913A0"/>
    <w:rsid w:val="00193667"/>
    <w:rsid w:val="00195216"/>
    <w:rsid w:val="00195819"/>
    <w:rsid w:val="00196DF7"/>
    <w:rsid w:val="00197D8F"/>
    <w:rsid w:val="001A0820"/>
    <w:rsid w:val="001A198D"/>
    <w:rsid w:val="001A1C26"/>
    <w:rsid w:val="001A1EDB"/>
    <w:rsid w:val="001A407B"/>
    <w:rsid w:val="001A4E16"/>
    <w:rsid w:val="001A5105"/>
    <w:rsid w:val="001B22C3"/>
    <w:rsid w:val="001B3410"/>
    <w:rsid w:val="001B3F54"/>
    <w:rsid w:val="001B4A42"/>
    <w:rsid w:val="001B4F3F"/>
    <w:rsid w:val="001B4FF5"/>
    <w:rsid w:val="001B522F"/>
    <w:rsid w:val="001B5AF7"/>
    <w:rsid w:val="001B7D9F"/>
    <w:rsid w:val="001C0ACD"/>
    <w:rsid w:val="001C16FA"/>
    <w:rsid w:val="001C185F"/>
    <w:rsid w:val="001C1B01"/>
    <w:rsid w:val="001C26B4"/>
    <w:rsid w:val="001C2914"/>
    <w:rsid w:val="001C4375"/>
    <w:rsid w:val="001C45A6"/>
    <w:rsid w:val="001C4760"/>
    <w:rsid w:val="001D0A0E"/>
    <w:rsid w:val="001D0A66"/>
    <w:rsid w:val="001D124E"/>
    <w:rsid w:val="001D1361"/>
    <w:rsid w:val="001D2933"/>
    <w:rsid w:val="001D367B"/>
    <w:rsid w:val="001D3AAA"/>
    <w:rsid w:val="001D4FDB"/>
    <w:rsid w:val="001D559F"/>
    <w:rsid w:val="001D7226"/>
    <w:rsid w:val="001D7941"/>
    <w:rsid w:val="001D7E0D"/>
    <w:rsid w:val="001E283A"/>
    <w:rsid w:val="001E2F14"/>
    <w:rsid w:val="001E350B"/>
    <w:rsid w:val="001E3842"/>
    <w:rsid w:val="001E4503"/>
    <w:rsid w:val="001E4FC0"/>
    <w:rsid w:val="001E5042"/>
    <w:rsid w:val="001E6A11"/>
    <w:rsid w:val="001E7CAA"/>
    <w:rsid w:val="001F12CC"/>
    <w:rsid w:val="001F248C"/>
    <w:rsid w:val="001F2917"/>
    <w:rsid w:val="001F2DD3"/>
    <w:rsid w:val="001F2F5A"/>
    <w:rsid w:val="001F3ED0"/>
    <w:rsid w:val="001F4348"/>
    <w:rsid w:val="001F4BC5"/>
    <w:rsid w:val="001F56AC"/>
    <w:rsid w:val="001F6371"/>
    <w:rsid w:val="001F67B6"/>
    <w:rsid w:val="001F70BC"/>
    <w:rsid w:val="002013E4"/>
    <w:rsid w:val="00201EC5"/>
    <w:rsid w:val="002031FE"/>
    <w:rsid w:val="002043F1"/>
    <w:rsid w:val="00204700"/>
    <w:rsid w:val="00204707"/>
    <w:rsid w:val="00204E52"/>
    <w:rsid w:val="002052CB"/>
    <w:rsid w:val="00205F50"/>
    <w:rsid w:val="00205F53"/>
    <w:rsid w:val="00206581"/>
    <w:rsid w:val="002077BB"/>
    <w:rsid w:val="00210B73"/>
    <w:rsid w:val="00211870"/>
    <w:rsid w:val="00211972"/>
    <w:rsid w:val="002121E6"/>
    <w:rsid w:val="00216FBB"/>
    <w:rsid w:val="002209D6"/>
    <w:rsid w:val="002210D2"/>
    <w:rsid w:val="00223993"/>
    <w:rsid w:val="0022577F"/>
    <w:rsid w:val="00225B42"/>
    <w:rsid w:val="0022623B"/>
    <w:rsid w:val="0022668D"/>
    <w:rsid w:val="00230AC4"/>
    <w:rsid w:val="00230BF6"/>
    <w:rsid w:val="002318AA"/>
    <w:rsid w:val="00232735"/>
    <w:rsid w:val="00233A33"/>
    <w:rsid w:val="00233C7D"/>
    <w:rsid w:val="002370AA"/>
    <w:rsid w:val="0024255C"/>
    <w:rsid w:val="00246168"/>
    <w:rsid w:val="0024621B"/>
    <w:rsid w:val="00246279"/>
    <w:rsid w:val="00246CF4"/>
    <w:rsid w:val="00246F06"/>
    <w:rsid w:val="002477BA"/>
    <w:rsid w:val="00250057"/>
    <w:rsid w:val="00250072"/>
    <w:rsid w:val="0025057E"/>
    <w:rsid w:val="002507D6"/>
    <w:rsid w:val="002508F6"/>
    <w:rsid w:val="00251846"/>
    <w:rsid w:val="00251BF8"/>
    <w:rsid w:val="00252BA9"/>
    <w:rsid w:val="002539D9"/>
    <w:rsid w:val="00253BF4"/>
    <w:rsid w:val="0025457D"/>
    <w:rsid w:val="00254906"/>
    <w:rsid w:val="00255B08"/>
    <w:rsid w:val="002571A2"/>
    <w:rsid w:val="00257B0F"/>
    <w:rsid w:val="00257D06"/>
    <w:rsid w:val="0026027D"/>
    <w:rsid w:val="002604D2"/>
    <w:rsid w:val="00262D0B"/>
    <w:rsid w:val="00263A03"/>
    <w:rsid w:val="002662BE"/>
    <w:rsid w:val="002668C9"/>
    <w:rsid w:val="00267D94"/>
    <w:rsid w:val="00272798"/>
    <w:rsid w:val="00272F1D"/>
    <w:rsid w:val="002744CE"/>
    <w:rsid w:val="00274DC4"/>
    <w:rsid w:val="00274E0C"/>
    <w:rsid w:val="00275E1A"/>
    <w:rsid w:val="00280712"/>
    <w:rsid w:val="00280FD6"/>
    <w:rsid w:val="00281AE2"/>
    <w:rsid w:val="00281E5E"/>
    <w:rsid w:val="00283F30"/>
    <w:rsid w:val="002859B4"/>
    <w:rsid w:val="00287C09"/>
    <w:rsid w:val="0029014C"/>
    <w:rsid w:val="002913C9"/>
    <w:rsid w:val="00291658"/>
    <w:rsid w:val="00291C7D"/>
    <w:rsid w:val="002924BA"/>
    <w:rsid w:val="00293699"/>
    <w:rsid w:val="00293AED"/>
    <w:rsid w:val="00294361"/>
    <w:rsid w:val="00294CAE"/>
    <w:rsid w:val="00294F4C"/>
    <w:rsid w:val="00295824"/>
    <w:rsid w:val="002967D8"/>
    <w:rsid w:val="0029791E"/>
    <w:rsid w:val="00297EA3"/>
    <w:rsid w:val="002A137D"/>
    <w:rsid w:val="002A1E8C"/>
    <w:rsid w:val="002A23EE"/>
    <w:rsid w:val="002A2F99"/>
    <w:rsid w:val="002A39A7"/>
    <w:rsid w:val="002A4BB2"/>
    <w:rsid w:val="002A4F92"/>
    <w:rsid w:val="002A60AA"/>
    <w:rsid w:val="002A71F6"/>
    <w:rsid w:val="002A7684"/>
    <w:rsid w:val="002B2A80"/>
    <w:rsid w:val="002B31A5"/>
    <w:rsid w:val="002B4FFB"/>
    <w:rsid w:val="002B62B5"/>
    <w:rsid w:val="002B7DBC"/>
    <w:rsid w:val="002B7F11"/>
    <w:rsid w:val="002C07CE"/>
    <w:rsid w:val="002C2B8F"/>
    <w:rsid w:val="002C2DB9"/>
    <w:rsid w:val="002C5234"/>
    <w:rsid w:val="002C5FBE"/>
    <w:rsid w:val="002C70B6"/>
    <w:rsid w:val="002D30B2"/>
    <w:rsid w:val="002D38CF"/>
    <w:rsid w:val="002D502D"/>
    <w:rsid w:val="002D59F3"/>
    <w:rsid w:val="002D63FB"/>
    <w:rsid w:val="002E1773"/>
    <w:rsid w:val="002E2DA9"/>
    <w:rsid w:val="002E5199"/>
    <w:rsid w:val="002E6835"/>
    <w:rsid w:val="002E6B30"/>
    <w:rsid w:val="002E79F3"/>
    <w:rsid w:val="002F06DA"/>
    <w:rsid w:val="002F09B9"/>
    <w:rsid w:val="002F15F3"/>
    <w:rsid w:val="002F179C"/>
    <w:rsid w:val="002F1B06"/>
    <w:rsid w:val="002F354B"/>
    <w:rsid w:val="002F7445"/>
    <w:rsid w:val="00301156"/>
    <w:rsid w:val="0030246A"/>
    <w:rsid w:val="0030319C"/>
    <w:rsid w:val="003032B9"/>
    <w:rsid w:val="00303BB1"/>
    <w:rsid w:val="0030469B"/>
    <w:rsid w:val="00304FA5"/>
    <w:rsid w:val="003059FC"/>
    <w:rsid w:val="00305B96"/>
    <w:rsid w:val="0031350B"/>
    <w:rsid w:val="00313A7A"/>
    <w:rsid w:val="00315152"/>
    <w:rsid w:val="00315550"/>
    <w:rsid w:val="00317C71"/>
    <w:rsid w:val="00320770"/>
    <w:rsid w:val="0032161A"/>
    <w:rsid w:val="003221D2"/>
    <w:rsid w:val="00322511"/>
    <w:rsid w:val="00324A66"/>
    <w:rsid w:val="003251A2"/>
    <w:rsid w:val="003275D5"/>
    <w:rsid w:val="00327C31"/>
    <w:rsid w:val="00331DAF"/>
    <w:rsid w:val="003328B8"/>
    <w:rsid w:val="00332A17"/>
    <w:rsid w:val="003369D1"/>
    <w:rsid w:val="00337CD7"/>
    <w:rsid w:val="0034055E"/>
    <w:rsid w:val="00341CA2"/>
    <w:rsid w:val="00343523"/>
    <w:rsid w:val="00345577"/>
    <w:rsid w:val="003455C9"/>
    <w:rsid w:val="00345A26"/>
    <w:rsid w:val="00345D19"/>
    <w:rsid w:val="003460E4"/>
    <w:rsid w:val="003479B9"/>
    <w:rsid w:val="003526AE"/>
    <w:rsid w:val="00352727"/>
    <w:rsid w:val="003529BF"/>
    <w:rsid w:val="00352EF7"/>
    <w:rsid w:val="00353B06"/>
    <w:rsid w:val="00354635"/>
    <w:rsid w:val="00354BF6"/>
    <w:rsid w:val="00355148"/>
    <w:rsid w:val="00355BAF"/>
    <w:rsid w:val="003600C6"/>
    <w:rsid w:val="0036033F"/>
    <w:rsid w:val="00363E65"/>
    <w:rsid w:val="00365697"/>
    <w:rsid w:val="003660C5"/>
    <w:rsid w:val="00367466"/>
    <w:rsid w:val="00371DC9"/>
    <w:rsid w:val="003730D1"/>
    <w:rsid w:val="0037333B"/>
    <w:rsid w:val="00375021"/>
    <w:rsid w:val="00375D33"/>
    <w:rsid w:val="00381346"/>
    <w:rsid w:val="003815EF"/>
    <w:rsid w:val="00382162"/>
    <w:rsid w:val="003847BF"/>
    <w:rsid w:val="00391203"/>
    <w:rsid w:val="003913C4"/>
    <w:rsid w:val="00392AE8"/>
    <w:rsid w:val="003936E5"/>
    <w:rsid w:val="00393C06"/>
    <w:rsid w:val="003944CB"/>
    <w:rsid w:val="003949B9"/>
    <w:rsid w:val="00394EBA"/>
    <w:rsid w:val="0039578E"/>
    <w:rsid w:val="00397E63"/>
    <w:rsid w:val="003A02AD"/>
    <w:rsid w:val="003A03CC"/>
    <w:rsid w:val="003A0AE1"/>
    <w:rsid w:val="003A0B44"/>
    <w:rsid w:val="003A0DB3"/>
    <w:rsid w:val="003A154B"/>
    <w:rsid w:val="003A2A67"/>
    <w:rsid w:val="003B0299"/>
    <w:rsid w:val="003B098E"/>
    <w:rsid w:val="003B0E1F"/>
    <w:rsid w:val="003B0F86"/>
    <w:rsid w:val="003B13CF"/>
    <w:rsid w:val="003B20C1"/>
    <w:rsid w:val="003B2425"/>
    <w:rsid w:val="003B3019"/>
    <w:rsid w:val="003B362A"/>
    <w:rsid w:val="003B3D9A"/>
    <w:rsid w:val="003B460D"/>
    <w:rsid w:val="003B64C8"/>
    <w:rsid w:val="003B6FCD"/>
    <w:rsid w:val="003B709C"/>
    <w:rsid w:val="003B719A"/>
    <w:rsid w:val="003B72AB"/>
    <w:rsid w:val="003B751A"/>
    <w:rsid w:val="003C0A31"/>
    <w:rsid w:val="003C0D8F"/>
    <w:rsid w:val="003C174D"/>
    <w:rsid w:val="003C43C8"/>
    <w:rsid w:val="003C5B54"/>
    <w:rsid w:val="003C604A"/>
    <w:rsid w:val="003C72BF"/>
    <w:rsid w:val="003D03E2"/>
    <w:rsid w:val="003D127E"/>
    <w:rsid w:val="003D354D"/>
    <w:rsid w:val="003D6D87"/>
    <w:rsid w:val="003D7C21"/>
    <w:rsid w:val="003E055A"/>
    <w:rsid w:val="003E14CA"/>
    <w:rsid w:val="003E1A03"/>
    <w:rsid w:val="003E239C"/>
    <w:rsid w:val="003E2625"/>
    <w:rsid w:val="003E3ED3"/>
    <w:rsid w:val="003E530A"/>
    <w:rsid w:val="003E584D"/>
    <w:rsid w:val="003E760E"/>
    <w:rsid w:val="003F0363"/>
    <w:rsid w:val="003F03AA"/>
    <w:rsid w:val="003F088C"/>
    <w:rsid w:val="003F08E1"/>
    <w:rsid w:val="003F0B11"/>
    <w:rsid w:val="003F2A80"/>
    <w:rsid w:val="003F4E29"/>
    <w:rsid w:val="003F6175"/>
    <w:rsid w:val="003F6769"/>
    <w:rsid w:val="003F720A"/>
    <w:rsid w:val="003F78FD"/>
    <w:rsid w:val="0040000A"/>
    <w:rsid w:val="00400942"/>
    <w:rsid w:val="00400A8B"/>
    <w:rsid w:val="0040238B"/>
    <w:rsid w:val="0040336F"/>
    <w:rsid w:val="004034FD"/>
    <w:rsid w:val="00405CA0"/>
    <w:rsid w:val="004061FC"/>
    <w:rsid w:val="00406C11"/>
    <w:rsid w:val="004103B5"/>
    <w:rsid w:val="004108C9"/>
    <w:rsid w:val="00411F7C"/>
    <w:rsid w:val="00412D80"/>
    <w:rsid w:val="00412EF1"/>
    <w:rsid w:val="00413F86"/>
    <w:rsid w:val="00415A9C"/>
    <w:rsid w:val="00415E06"/>
    <w:rsid w:val="00416186"/>
    <w:rsid w:val="00421AAF"/>
    <w:rsid w:val="0042309A"/>
    <w:rsid w:val="004264A8"/>
    <w:rsid w:val="00426BC2"/>
    <w:rsid w:val="00426E1B"/>
    <w:rsid w:val="00430BDF"/>
    <w:rsid w:val="0043679E"/>
    <w:rsid w:val="00436971"/>
    <w:rsid w:val="004369E6"/>
    <w:rsid w:val="0043748D"/>
    <w:rsid w:val="00437B66"/>
    <w:rsid w:val="00440A3A"/>
    <w:rsid w:val="00440E06"/>
    <w:rsid w:val="00442119"/>
    <w:rsid w:val="00442EA2"/>
    <w:rsid w:val="004434A0"/>
    <w:rsid w:val="00443817"/>
    <w:rsid w:val="00444014"/>
    <w:rsid w:val="004447B1"/>
    <w:rsid w:val="00451037"/>
    <w:rsid w:val="00451062"/>
    <w:rsid w:val="004518AE"/>
    <w:rsid w:val="0045284C"/>
    <w:rsid w:val="0045529F"/>
    <w:rsid w:val="00455C2C"/>
    <w:rsid w:val="00455D2B"/>
    <w:rsid w:val="00457886"/>
    <w:rsid w:val="004632D4"/>
    <w:rsid w:val="00463820"/>
    <w:rsid w:val="00464163"/>
    <w:rsid w:val="0046454B"/>
    <w:rsid w:val="004648A6"/>
    <w:rsid w:val="00464BC7"/>
    <w:rsid w:val="00464C8B"/>
    <w:rsid w:val="00464F2B"/>
    <w:rsid w:val="00466241"/>
    <w:rsid w:val="00470136"/>
    <w:rsid w:val="004714AC"/>
    <w:rsid w:val="00471B97"/>
    <w:rsid w:val="00472F12"/>
    <w:rsid w:val="004742A4"/>
    <w:rsid w:val="00474C9D"/>
    <w:rsid w:val="0048021A"/>
    <w:rsid w:val="004841FB"/>
    <w:rsid w:val="004848FE"/>
    <w:rsid w:val="00484BC2"/>
    <w:rsid w:val="00485888"/>
    <w:rsid w:val="00485BCF"/>
    <w:rsid w:val="004861D3"/>
    <w:rsid w:val="004876F2"/>
    <w:rsid w:val="00490163"/>
    <w:rsid w:val="004907AC"/>
    <w:rsid w:val="00490849"/>
    <w:rsid w:val="00492385"/>
    <w:rsid w:val="0049439F"/>
    <w:rsid w:val="00496930"/>
    <w:rsid w:val="004A2105"/>
    <w:rsid w:val="004A2405"/>
    <w:rsid w:val="004A3FA7"/>
    <w:rsid w:val="004A7029"/>
    <w:rsid w:val="004A7325"/>
    <w:rsid w:val="004A7F2A"/>
    <w:rsid w:val="004B0155"/>
    <w:rsid w:val="004B2280"/>
    <w:rsid w:val="004B3F60"/>
    <w:rsid w:val="004B3FCB"/>
    <w:rsid w:val="004B5086"/>
    <w:rsid w:val="004B59AA"/>
    <w:rsid w:val="004C049A"/>
    <w:rsid w:val="004C0F18"/>
    <w:rsid w:val="004C257B"/>
    <w:rsid w:val="004C39F8"/>
    <w:rsid w:val="004C3D7C"/>
    <w:rsid w:val="004C43FE"/>
    <w:rsid w:val="004C4C62"/>
    <w:rsid w:val="004C6050"/>
    <w:rsid w:val="004D0979"/>
    <w:rsid w:val="004D0A89"/>
    <w:rsid w:val="004D0B0A"/>
    <w:rsid w:val="004D1C2F"/>
    <w:rsid w:val="004D2251"/>
    <w:rsid w:val="004D2D14"/>
    <w:rsid w:val="004D4310"/>
    <w:rsid w:val="004D4C4E"/>
    <w:rsid w:val="004D5C30"/>
    <w:rsid w:val="004D5EB8"/>
    <w:rsid w:val="004D6BA3"/>
    <w:rsid w:val="004D74D6"/>
    <w:rsid w:val="004D781D"/>
    <w:rsid w:val="004D7CF4"/>
    <w:rsid w:val="004E45D3"/>
    <w:rsid w:val="004E51EE"/>
    <w:rsid w:val="004E577E"/>
    <w:rsid w:val="004E59ED"/>
    <w:rsid w:val="004E5FA7"/>
    <w:rsid w:val="004F0BD7"/>
    <w:rsid w:val="004F238D"/>
    <w:rsid w:val="004F3617"/>
    <w:rsid w:val="004F3EA8"/>
    <w:rsid w:val="004F63E2"/>
    <w:rsid w:val="004F66D5"/>
    <w:rsid w:val="00500A24"/>
    <w:rsid w:val="0050118F"/>
    <w:rsid w:val="00503B39"/>
    <w:rsid w:val="00503F0B"/>
    <w:rsid w:val="00504F1D"/>
    <w:rsid w:val="00504FD6"/>
    <w:rsid w:val="005068C6"/>
    <w:rsid w:val="005073BC"/>
    <w:rsid w:val="005107DF"/>
    <w:rsid w:val="00511220"/>
    <w:rsid w:val="00516AE3"/>
    <w:rsid w:val="00516C3D"/>
    <w:rsid w:val="00517234"/>
    <w:rsid w:val="005172B5"/>
    <w:rsid w:val="00520883"/>
    <w:rsid w:val="00522A64"/>
    <w:rsid w:val="0052305B"/>
    <w:rsid w:val="005246EA"/>
    <w:rsid w:val="00524A6F"/>
    <w:rsid w:val="00525401"/>
    <w:rsid w:val="00526579"/>
    <w:rsid w:val="00526B02"/>
    <w:rsid w:val="00527038"/>
    <w:rsid w:val="005308DA"/>
    <w:rsid w:val="005322A7"/>
    <w:rsid w:val="005322D6"/>
    <w:rsid w:val="005331B8"/>
    <w:rsid w:val="005331F4"/>
    <w:rsid w:val="00533A24"/>
    <w:rsid w:val="00534015"/>
    <w:rsid w:val="00535228"/>
    <w:rsid w:val="00536F67"/>
    <w:rsid w:val="005376A2"/>
    <w:rsid w:val="0054091E"/>
    <w:rsid w:val="005416B7"/>
    <w:rsid w:val="00541F53"/>
    <w:rsid w:val="00543C1A"/>
    <w:rsid w:val="00545792"/>
    <w:rsid w:val="00545D4E"/>
    <w:rsid w:val="00545D5F"/>
    <w:rsid w:val="005467F0"/>
    <w:rsid w:val="00546C08"/>
    <w:rsid w:val="0055255B"/>
    <w:rsid w:val="00553083"/>
    <w:rsid w:val="005539A7"/>
    <w:rsid w:val="00553BE4"/>
    <w:rsid w:val="005544C1"/>
    <w:rsid w:val="0055451C"/>
    <w:rsid w:val="00554B6F"/>
    <w:rsid w:val="00555216"/>
    <w:rsid w:val="00560806"/>
    <w:rsid w:val="005612DF"/>
    <w:rsid w:val="0056169A"/>
    <w:rsid w:val="00561E13"/>
    <w:rsid w:val="00563D60"/>
    <w:rsid w:val="00564200"/>
    <w:rsid w:val="00564780"/>
    <w:rsid w:val="00564C34"/>
    <w:rsid w:val="005671A8"/>
    <w:rsid w:val="00567FD1"/>
    <w:rsid w:val="005702BD"/>
    <w:rsid w:val="00570F52"/>
    <w:rsid w:val="00571372"/>
    <w:rsid w:val="0057184D"/>
    <w:rsid w:val="00572401"/>
    <w:rsid w:val="00572E15"/>
    <w:rsid w:val="0057317C"/>
    <w:rsid w:val="005731BE"/>
    <w:rsid w:val="00576044"/>
    <w:rsid w:val="00576EFF"/>
    <w:rsid w:val="005812DC"/>
    <w:rsid w:val="0058131B"/>
    <w:rsid w:val="00584009"/>
    <w:rsid w:val="00585FDE"/>
    <w:rsid w:val="00587248"/>
    <w:rsid w:val="0059031F"/>
    <w:rsid w:val="00590404"/>
    <w:rsid w:val="005905E1"/>
    <w:rsid w:val="00592A4D"/>
    <w:rsid w:val="005976B3"/>
    <w:rsid w:val="00597EE2"/>
    <w:rsid w:val="005A4C4A"/>
    <w:rsid w:val="005A4D72"/>
    <w:rsid w:val="005A4E47"/>
    <w:rsid w:val="005A5058"/>
    <w:rsid w:val="005A558D"/>
    <w:rsid w:val="005A67DA"/>
    <w:rsid w:val="005A6C89"/>
    <w:rsid w:val="005B010C"/>
    <w:rsid w:val="005B0D34"/>
    <w:rsid w:val="005B14AB"/>
    <w:rsid w:val="005B237D"/>
    <w:rsid w:val="005B256E"/>
    <w:rsid w:val="005B26B4"/>
    <w:rsid w:val="005B3C37"/>
    <w:rsid w:val="005B47BF"/>
    <w:rsid w:val="005B55DD"/>
    <w:rsid w:val="005B6F66"/>
    <w:rsid w:val="005B79FC"/>
    <w:rsid w:val="005C1A24"/>
    <w:rsid w:val="005C1FDA"/>
    <w:rsid w:val="005C247B"/>
    <w:rsid w:val="005C29C7"/>
    <w:rsid w:val="005C474B"/>
    <w:rsid w:val="005C478B"/>
    <w:rsid w:val="005C590F"/>
    <w:rsid w:val="005C5A5A"/>
    <w:rsid w:val="005C5B0C"/>
    <w:rsid w:val="005C762D"/>
    <w:rsid w:val="005C7AF4"/>
    <w:rsid w:val="005D1B51"/>
    <w:rsid w:val="005D22EB"/>
    <w:rsid w:val="005D2C2E"/>
    <w:rsid w:val="005D3D4C"/>
    <w:rsid w:val="005D4C50"/>
    <w:rsid w:val="005D5459"/>
    <w:rsid w:val="005D5850"/>
    <w:rsid w:val="005D5CFC"/>
    <w:rsid w:val="005E0DE3"/>
    <w:rsid w:val="005E10D8"/>
    <w:rsid w:val="005E1602"/>
    <w:rsid w:val="005E2BB8"/>
    <w:rsid w:val="005E34D5"/>
    <w:rsid w:val="005E6138"/>
    <w:rsid w:val="005E6C8E"/>
    <w:rsid w:val="005E7197"/>
    <w:rsid w:val="005F0C24"/>
    <w:rsid w:val="005F0E34"/>
    <w:rsid w:val="005F1CFC"/>
    <w:rsid w:val="005F2331"/>
    <w:rsid w:val="0060088F"/>
    <w:rsid w:val="006008E1"/>
    <w:rsid w:val="006015CC"/>
    <w:rsid w:val="00601D08"/>
    <w:rsid w:val="0060239B"/>
    <w:rsid w:val="00602B27"/>
    <w:rsid w:val="00602D3E"/>
    <w:rsid w:val="00602D5B"/>
    <w:rsid w:val="00602E92"/>
    <w:rsid w:val="006038DB"/>
    <w:rsid w:val="00604815"/>
    <w:rsid w:val="00605832"/>
    <w:rsid w:val="006064A4"/>
    <w:rsid w:val="00610ED7"/>
    <w:rsid w:val="00610F27"/>
    <w:rsid w:val="00611596"/>
    <w:rsid w:val="00612DC4"/>
    <w:rsid w:val="00614A0C"/>
    <w:rsid w:val="00614B57"/>
    <w:rsid w:val="006156A4"/>
    <w:rsid w:val="00615A1E"/>
    <w:rsid w:val="00615B43"/>
    <w:rsid w:val="0061665B"/>
    <w:rsid w:val="0061763F"/>
    <w:rsid w:val="006178EB"/>
    <w:rsid w:val="00617F98"/>
    <w:rsid w:val="006208AE"/>
    <w:rsid w:val="006218AA"/>
    <w:rsid w:val="00623790"/>
    <w:rsid w:val="00624F50"/>
    <w:rsid w:val="0062549E"/>
    <w:rsid w:val="00625711"/>
    <w:rsid w:val="00626387"/>
    <w:rsid w:val="006276DA"/>
    <w:rsid w:val="00630F60"/>
    <w:rsid w:val="00633E72"/>
    <w:rsid w:val="00634E6C"/>
    <w:rsid w:val="00635C34"/>
    <w:rsid w:val="00635D5A"/>
    <w:rsid w:val="00637889"/>
    <w:rsid w:val="00640166"/>
    <w:rsid w:val="00640702"/>
    <w:rsid w:val="006433DF"/>
    <w:rsid w:val="00643C73"/>
    <w:rsid w:val="006459FF"/>
    <w:rsid w:val="006473FD"/>
    <w:rsid w:val="00650479"/>
    <w:rsid w:val="00651388"/>
    <w:rsid w:val="00651809"/>
    <w:rsid w:val="006518F7"/>
    <w:rsid w:val="00653A06"/>
    <w:rsid w:val="0065608E"/>
    <w:rsid w:val="00657E27"/>
    <w:rsid w:val="006601AA"/>
    <w:rsid w:val="00660F80"/>
    <w:rsid w:val="006616E4"/>
    <w:rsid w:val="006620DF"/>
    <w:rsid w:val="0066215D"/>
    <w:rsid w:val="00662D08"/>
    <w:rsid w:val="00663C96"/>
    <w:rsid w:val="00665A1B"/>
    <w:rsid w:val="00665BEE"/>
    <w:rsid w:val="006663C8"/>
    <w:rsid w:val="0067300A"/>
    <w:rsid w:val="006734B0"/>
    <w:rsid w:val="00674262"/>
    <w:rsid w:val="006750E8"/>
    <w:rsid w:val="00675400"/>
    <w:rsid w:val="00675B5B"/>
    <w:rsid w:val="00677393"/>
    <w:rsid w:val="00680EDF"/>
    <w:rsid w:val="006827BC"/>
    <w:rsid w:val="00682FF4"/>
    <w:rsid w:val="00685088"/>
    <w:rsid w:val="0068648A"/>
    <w:rsid w:val="00687F27"/>
    <w:rsid w:val="00690247"/>
    <w:rsid w:val="0069030D"/>
    <w:rsid w:val="00691A64"/>
    <w:rsid w:val="006921D0"/>
    <w:rsid w:val="00693E9E"/>
    <w:rsid w:val="00694858"/>
    <w:rsid w:val="00696A83"/>
    <w:rsid w:val="0069750D"/>
    <w:rsid w:val="00697F04"/>
    <w:rsid w:val="006A01C8"/>
    <w:rsid w:val="006A02D6"/>
    <w:rsid w:val="006A03B5"/>
    <w:rsid w:val="006A1098"/>
    <w:rsid w:val="006A2052"/>
    <w:rsid w:val="006A3ECC"/>
    <w:rsid w:val="006A44E6"/>
    <w:rsid w:val="006A5BB3"/>
    <w:rsid w:val="006A68DE"/>
    <w:rsid w:val="006A7EE4"/>
    <w:rsid w:val="006B0177"/>
    <w:rsid w:val="006B03E0"/>
    <w:rsid w:val="006B107E"/>
    <w:rsid w:val="006B33C2"/>
    <w:rsid w:val="006B4525"/>
    <w:rsid w:val="006B4834"/>
    <w:rsid w:val="006B5038"/>
    <w:rsid w:val="006B52F8"/>
    <w:rsid w:val="006B6458"/>
    <w:rsid w:val="006B671D"/>
    <w:rsid w:val="006B7B21"/>
    <w:rsid w:val="006C095D"/>
    <w:rsid w:val="006C1ABA"/>
    <w:rsid w:val="006C2673"/>
    <w:rsid w:val="006C4B2A"/>
    <w:rsid w:val="006C4E69"/>
    <w:rsid w:val="006D154B"/>
    <w:rsid w:val="006D271E"/>
    <w:rsid w:val="006D3C05"/>
    <w:rsid w:val="006D3F02"/>
    <w:rsid w:val="006D41CC"/>
    <w:rsid w:val="006D4999"/>
    <w:rsid w:val="006D59E9"/>
    <w:rsid w:val="006D71B2"/>
    <w:rsid w:val="006E03CA"/>
    <w:rsid w:val="006E09E8"/>
    <w:rsid w:val="006E2CD6"/>
    <w:rsid w:val="006E2E2D"/>
    <w:rsid w:val="006E3164"/>
    <w:rsid w:val="006E3BFA"/>
    <w:rsid w:val="006E6EEE"/>
    <w:rsid w:val="006F0F24"/>
    <w:rsid w:val="006F15C2"/>
    <w:rsid w:val="006F2400"/>
    <w:rsid w:val="006F2A93"/>
    <w:rsid w:val="006F2C07"/>
    <w:rsid w:val="006F3F91"/>
    <w:rsid w:val="006F5D59"/>
    <w:rsid w:val="006F6AC2"/>
    <w:rsid w:val="006F704A"/>
    <w:rsid w:val="006F7A3C"/>
    <w:rsid w:val="006F7E90"/>
    <w:rsid w:val="0070261A"/>
    <w:rsid w:val="00702F9D"/>
    <w:rsid w:val="00703DF3"/>
    <w:rsid w:val="007053F6"/>
    <w:rsid w:val="007065C8"/>
    <w:rsid w:val="007116C4"/>
    <w:rsid w:val="007119FA"/>
    <w:rsid w:val="00712672"/>
    <w:rsid w:val="00712F06"/>
    <w:rsid w:val="00713308"/>
    <w:rsid w:val="0071366E"/>
    <w:rsid w:val="00714263"/>
    <w:rsid w:val="00714662"/>
    <w:rsid w:val="007174D0"/>
    <w:rsid w:val="00717608"/>
    <w:rsid w:val="0072007D"/>
    <w:rsid w:val="00721C18"/>
    <w:rsid w:val="00721FF1"/>
    <w:rsid w:val="0072435A"/>
    <w:rsid w:val="00724FA1"/>
    <w:rsid w:val="00725C18"/>
    <w:rsid w:val="007266FA"/>
    <w:rsid w:val="00727D6D"/>
    <w:rsid w:val="00730574"/>
    <w:rsid w:val="00731465"/>
    <w:rsid w:val="00731F88"/>
    <w:rsid w:val="0073226D"/>
    <w:rsid w:val="0073268D"/>
    <w:rsid w:val="00733C5D"/>
    <w:rsid w:val="007349A9"/>
    <w:rsid w:val="00734D95"/>
    <w:rsid w:val="00735DBE"/>
    <w:rsid w:val="0073725C"/>
    <w:rsid w:val="0073766E"/>
    <w:rsid w:val="007403B3"/>
    <w:rsid w:val="00740A34"/>
    <w:rsid w:val="00740CD6"/>
    <w:rsid w:val="0074141B"/>
    <w:rsid w:val="007414D7"/>
    <w:rsid w:val="007440AC"/>
    <w:rsid w:val="007442C4"/>
    <w:rsid w:val="00744897"/>
    <w:rsid w:val="00744A7C"/>
    <w:rsid w:val="00746B5E"/>
    <w:rsid w:val="007478EC"/>
    <w:rsid w:val="0075033C"/>
    <w:rsid w:val="007504A6"/>
    <w:rsid w:val="007518A5"/>
    <w:rsid w:val="00753D6C"/>
    <w:rsid w:val="00754CE3"/>
    <w:rsid w:val="0075583A"/>
    <w:rsid w:val="007579F7"/>
    <w:rsid w:val="007604A9"/>
    <w:rsid w:val="007612B5"/>
    <w:rsid w:val="00761686"/>
    <w:rsid w:val="007619DC"/>
    <w:rsid w:val="007620D2"/>
    <w:rsid w:val="00766035"/>
    <w:rsid w:val="00767971"/>
    <w:rsid w:val="007679AD"/>
    <w:rsid w:val="00772112"/>
    <w:rsid w:val="00772161"/>
    <w:rsid w:val="007745C3"/>
    <w:rsid w:val="007746F8"/>
    <w:rsid w:val="00774733"/>
    <w:rsid w:val="0077474F"/>
    <w:rsid w:val="00780143"/>
    <w:rsid w:val="00780ED6"/>
    <w:rsid w:val="00781080"/>
    <w:rsid w:val="00781398"/>
    <w:rsid w:val="00782311"/>
    <w:rsid w:val="00784A76"/>
    <w:rsid w:val="0079036D"/>
    <w:rsid w:val="007903DD"/>
    <w:rsid w:val="00790B79"/>
    <w:rsid w:val="00793952"/>
    <w:rsid w:val="00793D33"/>
    <w:rsid w:val="00796DB9"/>
    <w:rsid w:val="00796EFC"/>
    <w:rsid w:val="007A179A"/>
    <w:rsid w:val="007A58D7"/>
    <w:rsid w:val="007A59EA"/>
    <w:rsid w:val="007A6241"/>
    <w:rsid w:val="007A7834"/>
    <w:rsid w:val="007A7FEF"/>
    <w:rsid w:val="007B0D82"/>
    <w:rsid w:val="007B10B8"/>
    <w:rsid w:val="007B3507"/>
    <w:rsid w:val="007B3F25"/>
    <w:rsid w:val="007B45B1"/>
    <w:rsid w:val="007B4C50"/>
    <w:rsid w:val="007B553F"/>
    <w:rsid w:val="007B556A"/>
    <w:rsid w:val="007B6F46"/>
    <w:rsid w:val="007B7BA0"/>
    <w:rsid w:val="007B7DB7"/>
    <w:rsid w:val="007C01DC"/>
    <w:rsid w:val="007C022D"/>
    <w:rsid w:val="007C28BC"/>
    <w:rsid w:val="007C2D8A"/>
    <w:rsid w:val="007C2ED1"/>
    <w:rsid w:val="007C2F39"/>
    <w:rsid w:val="007C6AFD"/>
    <w:rsid w:val="007C6CCF"/>
    <w:rsid w:val="007C7081"/>
    <w:rsid w:val="007C75B4"/>
    <w:rsid w:val="007D11B1"/>
    <w:rsid w:val="007D1F4A"/>
    <w:rsid w:val="007D2188"/>
    <w:rsid w:val="007D2D85"/>
    <w:rsid w:val="007D3355"/>
    <w:rsid w:val="007D46B7"/>
    <w:rsid w:val="007D47DE"/>
    <w:rsid w:val="007D5F3B"/>
    <w:rsid w:val="007D6A75"/>
    <w:rsid w:val="007E1293"/>
    <w:rsid w:val="007E29C8"/>
    <w:rsid w:val="007E44A4"/>
    <w:rsid w:val="007E4F32"/>
    <w:rsid w:val="007E5C0D"/>
    <w:rsid w:val="007E6331"/>
    <w:rsid w:val="007E7BFD"/>
    <w:rsid w:val="007F0A25"/>
    <w:rsid w:val="007F109C"/>
    <w:rsid w:val="007F38CC"/>
    <w:rsid w:val="007F585D"/>
    <w:rsid w:val="007F69B5"/>
    <w:rsid w:val="007F726C"/>
    <w:rsid w:val="007F78D2"/>
    <w:rsid w:val="007F7A7B"/>
    <w:rsid w:val="00800F1A"/>
    <w:rsid w:val="008011A4"/>
    <w:rsid w:val="0080256D"/>
    <w:rsid w:val="00803B7C"/>
    <w:rsid w:val="008045F0"/>
    <w:rsid w:val="0080498C"/>
    <w:rsid w:val="00805147"/>
    <w:rsid w:val="008058B0"/>
    <w:rsid w:val="00806765"/>
    <w:rsid w:val="008114B5"/>
    <w:rsid w:val="008115D3"/>
    <w:rsid w:val="00811A7B"/>
    <w:rsid w:val="0081443E"/>
    <w:rsid w:val="00814AC4"/>
    <w:rsid w:val="0081552D"/>
    <w:rsid w:val="00816E21"/>
    <w:rsid w:val="00817730"/>
    <w:rsid w:val="00817AD2"/>
    <w:rsid w:val="0082076C"/>
    <w:rsid w:val="00820BF1"/>
    <w:rsid w:val="00820E46"/>
    <w:rsid w:val="00821AF3"/>
    <w:rsid w:val="00821D48"/>
    <w:rsid w:val="00822D59"/>
    <w:rsid w:val="008231F7"/>
    <w:rsid w:val="008235C4"/>
    <w:rsid w:val="008239FA"/>
    <w:rsid w:val="0082419C"/>
    <w:rsid w:val="008247B1"/>
    <w:rsid w:val="00824822"/>
    <w:rsid w:val="00825A73"/>
    <w:rsid w:val="00825CE8"/>
    <w:rsid w:val="00826993"/>
    <w:rsid w:val="00826ACF"/>
    <w:rsid w:val="008305ED"/>
    <w:rsid w:val="008316A6"/>
    <w:rsid w:val="00831D70"/>
    <w:rsid w:val="00832D5A"/>
    <w:rsid w:val="00832F95"/>
    <w:rsid w:val="00833790"/>
    <w:rsid w:val="00834763"/>
    <w:rsid w:val="00835462"/>
    <w:rsid w:val="008363A9"/>
    <w:rsid w:val="00840CB6"/>
    <w:rsid w:val="00840E94"/>
    <w:rsid w:val="0084143E"/>
    <w:rsid w:val="00841CE6"/>
    <w:rsid w:val="00843F79"/>
    <w:rsid w:val="00844C74"/>
    <w:rsid w:val="00846C1F"/>
    <w:rsid w:val="00846C6B"/>
    <w:rsid w:val="00847356"/>
    <w:rsid w:val="008500D7"/>
    <w:rsid w:val="00850DAA"/>
    <w:rsid w:val="0085112B"/>
    <w:rsid w:val="00853981"/>
    <w:rsid w:val="008565EE"/>
    <w:rsid w:val="00856BF0"/>
    <w:rsid w:val="008608E5"/>
    <w:rsid w:val="00861DF1"/>
    <w:rsid w:val="00861F9A"/>
    <w:rsid w:val="0086220F"/>
    <w:rsid w:val="00863F9C"/>
    <w:rsid w:val="00864087"/>
    <w:rsid w:val="008651AB"/>
    <w:rsid w:val="00866EDA"/>
    <w:rsid w:val="008679BE"/>
    <w:rsid w:val="00870106"/>
    <w:rsid w:val="0087098C"/>
    <w:rsid w:val="00872D7A"/>
    <w:rsid w:val="0087301B"/>
    <w:rsid w:val="00873548"/>
    <w:rsid w:val="00873558"/>
    <w:rsid w:val="00873CCA"/>
    <w:rsid w:val="00874098"/>
    <w:rsid w:val="0087427A"/>
    <w:rsid w:val="00875007"/>
    <w:rsid w:val="008770CB"/>
    <w:rsid w:val="00881BA4"/>
    <w:rsid w:val="008823BE"/>
    <w:rsid w:val="008833B6"/>
    <w:rsid w:val="008840C3"/>
    <w:rsid w:val="00886524"/>
    <w:rsid w:val="00887C6A"/>
    <w:rsid w:val="008909DE"/>
    <w:rsid w:val="00891814"/>
    <w:rsid w:val="00893C63"/>
    <w:rsid w:val="0089494A"/>
    <w:rsid w:val="00894F9A"/>
    <w:rsid w:val="008955E7"/>
    <w:rsid w:val="00895616"/>
    <w:rsid w:val="00897716"/>
    <w:rsid w:val="008A03AF"/>
    <w:rsid w:val="008A26A1"/>
    <w:rsid w:val="008A28D3"/>
    <w:rsid w:val="008A2CC4"/>
    <w:rsid w:val="008A2D57"/>
    <w:rsid w:val="008A3384"/>
    <w:rsid w:val="008A33A6"/>
    <w:rsid w:val="008A78D4"/>
    <w:rsid w:val="008A7DCB"/>
    <w:rsid w:val="008B03CE"/>
    <w:rsid w:val="008B07E2"/>
    <w:rsid w:val="008B0B09"/>
    <w:rsid w:val="008B0B54"/>
    <w:rsid w:val="008B0CDC"/>
    <w:rsid w:val="008B220F"/>
    <w:rsid w:val="008B48F6"/>
    <w:rsid w:val="008B4DEF"/>
    <w:rsid w:val="008B5428"/>
    <w:rsid w:val="008B5B64"/>
    <w:rsid w:val="008B5FFF"/>
    <w:rsid w:val="008B61C3"/>
    <w:rsid w:val="008B669E"/>
    <w:rsid w:val="008B6F0C"/>
    <w:rsid w:val="008C106D"/>
    <w:rsid w:val="008C14D0"/>
    <w:rsid w:val="008C3B7A"/>
    <w:rsid w:val="008C3C6A"/>
    <w:rsid w:val="008C4CAC"/>
    <w:rsid w:val="008C5CA1"/>
    <w:rsid w:val="008D1534"/>
    <w:rsid w:val="008D16FB"/>
    <w:rsid w:val="008D2EB1"/>
    <w:rsid w:val="008D4450"/>
    <w:rsid w:val="008D4C0F"/>
    <w:rsid w:val="008D59EE"/>
    <w:rsid w:val="008D5BCD"/>
    <w:rsid w:val="008D69CB"/>
    <w:rsid w:val="008D7412"/>
    <w:rsid w:val="008E1A99"/>
    <w:rsid w:val="008E20E6"/>
    <w:rsid w:val="008E2886"/>
    <w:rsid w:val="008E2951"/>
    <w:rsid w:val="008E5176"/>
    <w:rsid w:val="008E6879"/>
    <w:rsid w:val="008E6967"/>
    <w:rsid w:val="008E6A75"/>
    <w:rsid w:val="008F1AAF"/>
    <w:rsid w:val="008F3133"/>
    <w:rsid w:val="008F3B6B"/>
    <w:rsid w:val="008F488B"/>
    <w:rsid w:val="008F5752"/>
    <w:rsid w:val="008F5B48"/>
    <w:rsid w:val="008F5ED1"/>
    <w:rsid w:val="008F602D"/>
    <w:rsid w:val="008F6606"/>
    <w:rsid w:val="008F670C"/>
    <w:rsid w:val="008F6DAC"/>
    <w:rsid w:val="00900AD8"/>
    <w:rsid w:val="00900F74"/>
    <w:rsid w:val="0090311B"/>
    <w:rsid w:val="00903334"/>
    <w:rsid w:val="00903DE0"/>
    <w:rsid w:val="0090462B"/>
    <w:rsid w:val="00905BF0"/>
    <w:rsid w:val="0090677F"/>
    <w:rsid w:val="009076AB"/>
    <w:rsid w:val="00907D11"/>
    <w:rsid w:val="00916046"/>
    <w:rsid w:val="00916537"/>
    <w:rsid w:val="009172EF"/>
    <w:rsid w:val="0092079A"/>
    <w:rsid w:val="009219DD"/>
    <w:rsid w:val="0092358C"/>
    <w:rsid w:val="00923D00"/>
    <w:rsid w:val="00923E91"/>
    <w:rsid w:val="009256CA"/>
    <w:rsid w:val="00927536"/>
    <w:rsid w:val="00927E45"/>
    <w:rsid w:val="00927FF0"/>
    <w:rsid w:val="00932AC2"/>
    <w:rsid w:val="009338D0"/>
    <w:rsid w:val="009339A0"/>
    <w:rsid w:val="00934278"/>
    <w:rsid w:val="00935E78"/>
    <w:rsid w:val="00936234"/>
    <w:rsid w:val="00936BA1"/>
    <w:rsid w:val="00937057"/>
    <w:rsid w:val="009403B9"/>
    <w:rsid w:val="00944BEA"/>
    <w:rsid w:val="00945A49"/>
    <w:rsid w:val="00945D27"/>
    <w:rsid w:val="00945EA4"/>
    <w:rsid w:val="00947750"/>
    <w:rsid w:val="009477E6"/>
    <w:rsid w:val="00947F00"/>
    <w:rsid w:val="00950467"/>
    <w:rsid w:val="0095595F"/>
    <w:rsid w:val="009562C5"/>
    <w:rsid w:val="00956526"/>
    <w:rsid w:val="00957294"/>
    <w:rsid w:val="00960142"/>
    <w:rsid w:val="009605A9"/>
    <w:rsid w:val="009616DE"/>
    <w:rsid w:val="00961A8F"/>
    <w:rsid w:val="00962897"/>
    <w:rsid w:val="00962E71"/>
    <w:rsid w:val="00963827"/>
    <w:rsid w:val="00963A12"/>
    <w:rsid w:val="00963EC6"/>
    <w:rsid w:val="00964919"/>
    <w:rsid w:val="00964F75"/>
    <w:rsid w:val="009659C3"/>
    <w:rsid w:val="00965E2B"/>
    <w:rsid w:val="009661D0"/>
    <w:rsid w:val="00966451"/>
    <w:rsid w:val="00966DCE"/>
    <w:rsid w:val="0097040C"/>
    <w:rsid w:val="00974433"/>
    <w:rsid w:val="009746DD"/>
    <w:rsid w:val="00974A1E"/>
    <w:rsid w:val="00974AC6"/>
    <w:rsid w:val="00980DCE"/>
    <w:rsid w:val="00980F93"/>
    <w:rsid w:val="0098113F"/>
    <w:rsid w:val="00982086"/>
    <w:rsid w:val="00983C2B"/>
    <w:rsid w:val="009856BD"/>
    <w:rsid w:val="009860D7"/>
    <w:rsid w:val="009866A2"/>
    <w:rsid w:val="0098691B"/>
    <w:rsid w:val="00986C51"/>
    <w:rsid w:val="00986DE2"/>
    <w:rsid w:val="00987952"/>
    <w:rsid w:val="009906A0"/>
    <w:rsid w:val="0099252E"/>
    <w:rsid w:val="00993123"/>
    <w:rsid w:val="0099320B"/>
    <w:rsid w:val="0099390F"/>
    <w:rsid w:val="00993D05"/>
    <w:rsid w:val="00994755"/>
    <w:rsid w:val="009948DA"/>
    <w:rsid w:val="00995AE6"/>
    <w:rsid w:val="009971F6"/>
    <w:rsid w:val="009A080D"/>
    <w:rsid w:val="009A267A"/>
    <w:rsid w:val="009A28F8"/>
    <w:rsid w:val="009A3622"/>
    <w:rsid w:val="009A3C10"/>
    <w:rsid w:val="009A4024"/>
    <w:rsid w:val="009A40B9"/>
    <w:rsid w:val="009A53E9"/>
    <w:rsid w:val="009A55D7"/>
    <w:rsid w:val="009A577C"/>
    <w:rsid w:val="009A5ADE"/>
    <w:rsid w:val="009A6231"/>
    <w:rsid w:val="009A65AB"/>
    <w:rsid w:val="009A6826"/>
    <w:rsid w:val="009B330B"/>
    <w:rsid w:val="009B45FD"/>
    <w:rsid w:val="009B5C70"/>
    <w:rsid w:val="009B5EDE"/>
    <w:rsid w:val="009B69EE"/>
    <w:rsid w:val="009C0B47"/>
    <w:rsid w:val="009C1A13"/>
    <w:rsid w:val="009C255A"/>
    <w:rsid w:val="009C4B68"/>
    <w:rsid w:val="009C53DF"/>
    <w:rsid w:val="009C7998"/>
    <w:rsid w:val="009D1228"/>
    <w:rsid w:val="009D264A"/>
    <w:rsid w:val="009D5F88"/>
    <w:rsid w:val="009D67D2"/>
    <w:rsid w:val="009D7ED4"/>
    <w:rsid w:val="009E229A"/>
    <w:rsid w:val="009E6454"/>
    <w:rsid w:val="009E7906"/>
    <w:rsid w:val="009F0575"/>
    <w:rsid w:val="009F0D09"/>
    <w:rsid w:val="009F2DB8"/>
    <w:rsid w:val="009F2E9F"/>
    <w:rsid w:val="009F3ADA"/>
    <w:rsid w:val="009F442D"/>
    <w:rsid w:val="009F55C7"/>
    <w:rsid w:val="009F61D2"/>
    <w:rsid w:val="009F6A32"/>
    <w:rsid w:val="009F6DA4"/>
    <w:rsid w:val="009F73A8"/>
    <w:rsid w:val="00A011D0"/>
    <w:rsid w:val="00A016C5"/>
    <w:rsid w:val="00A02CC8"/>
    <w:rsid w:val="00A0339A"/>
    <w:rsid w:val="00A04A40"/>
    <w:rsid w:val="00A05E7F"/>
    <w:rsid w:val="00A0676A"/>
    <w:rsid w:val="00A06EB6"/>
    <w:rsid w:val="00A06F50"/>
    <w:rsid w:val="00A10713"/>
    <w:rsid w:val="00A123E8"/>
    <w:rsid w:val="00A13404"/>
    <w:rsid w:val="00A137B4"/>
    <w:rsid w:val="00A154B2"/>
    <w:rsid w:val="00A16128"/>
    <w:rsid w:val="00A174D1"/>
    <w:rsid w:val="00A17A4D"/>
    <w:rsid w:val="00A2039F"/>
    <w:rsid w:val="00A21AFD"/>
    <w:rsid w:val="00A2215D"/>
    <w:rsid w:val="00A30569"/>
    <w:rsid w:val="00A30F6C"/>
    <w:rsid w:val="00A31623"/>
    <w:rsid w:val="00A3224C"/>
    <w:rsid w:val="00A33474"/>
    <w:rsid w:val="00A346A4"/>
    <w:rsid w:val="00A34AC7"/>
    <w:rsid w:val="00A35610"/>
    <w:rsid w:val="00A35EDC"/>
    <w:rsid w:val="00A35F14"/>
    <w:rsid w:val="00A36CC8"/>
    <w:rsid w:val="00A37A20"/>
    <w:rsid w:val="00A41422"/>
    <w:rsid w:val="00A43642"/>
    <w:rsid w:val="00A43B92"/>
    <w:rsid w:val="00A45086"/>
    <w:rsid w:val="00A4552A"/>
    <w:rsid w:val="00A45EC1"/>
    <w:rsid w:val="00A47EB2"/>
    <w:rsid w:val="00A47F1E"/>
    <w:rsid w:val="00A50802"/>
    <w:rsid w:val="00A512CE"/>
    <w:rsid w:val="00A54AA1"/>
    <w:rsid w:val="00A55BF4"/>
    <w:rsid w:val="00A55CC3"/>
    <w:rsid w:val="00A56A4A"/>
    <w:rsid w:val="00A56E61"/>
    <w:rsid w:val="00A60072"/>
    <w:rsid w:val="00A60D1D"/>
    <w:rsid w:val="00A616E0"/>
    <w:rsid w:val="00A62AE1"/>
    <w:rsid w:val="00A66E88"/>
    <w:rsid w:val="00A6721A"/>
    <w:rsid w:val="00A679D2"/>
    <w:rsid w:val="00A70201"/>
    <w:rsid w:val="00A71BAD"/>
    <w:rsid w:val="00A723DB"/>
    <w:rsid w:val="00A727C1"/>
    <w:rsid w:val="00A72D34"/>
    <w:rsid w:val="00A72D65"/>
    <w:rsid w:val="00A73BD5"/>
    <w:rsid w:val="00A747DE"/>
    <w:rsid w:val="00A75C2B"/>
    <w:rsid w:val="00A76FED"/>
    <w:rsid w:val="00A80BB5"/>
    <w:rsid w:val="00A81F6B"/>
    <w:rsid w:val="00A823FD"/>
    <w:rsid w:val="00A825E7"/>
    <w:rsid w:val="00A82AFA"/>
    <w:rsid w:val="00A8442C"/>
    <w:rsid w:val="00A845E3"/>
    <w:rsid w:val="00A84A94"/>
    <w:rsid w:val="00A8633F"/>
    <w:rsid w:val="00A87811"/>
    <w:rsid w:val="00A901A5"/>
    <w:rsid w:val="00A908DF"/>
    <w:rsid w:val="00A92265"/>
    <w:rsid w:val="00A927ED"/>
    <w:rsid w:val="00A96239"/>
    <w:rsid w:val="00A96732"/>
    <w:rsid w:val="00A97D93"/>
    <w:rsid w:val="00AA1397"/>
    <w:rsid w:val="00AA24CD"/>
    <w:rsid w:val="00AA28EA"/>
    <w:rsid w:val="00AA3032"/>
    <w:rsid w:val="00AA3A9C"/>
    <w:rsid w:val="00AA4CD4"/>
    <w:rsid w:val="00AA6C12"/>
    <w:rsid w:val="00AA6E17"/>
    <w:rsid w:val="00AB21A8"/>
    <w:rsid w:val="00AB21BB"/>
    <w:rsid w:val="00AB250C"/>
    <w:rsid w:val="00AB286E"/>
    <w:rsid w:val="00AB37F4"/>
    <w:rsid w:val="00AB6195"/>
    <w:rsid w:val="00AB651E"/>
    <w:rsid w:val="00AB7B40"/>
    <w:rsid w:val="00AC0590"/>
    <w:rsid w:val="00AC29B0"/>
    <w:rsid w:val="00AC44E1"/>
    <w:rsid w:val="00AC5FB1"/>
    <w:rsid w:val="00AC7674"/>
    <w:rsid w:val="00AC7969"/>
    <w:rsid w:val="00AD03A2"/>
    <w:rsid w:val="00AD21B1"/>
    <w:rsid w:val="00AD377E"/>
    <w:rsid w:val="00AD7BA1"/>
    <w:rsid w:val="00AE00B2"/>
    <w:rsid w:val="00AE0329"/>
    <w:rsid w:val="00AE0F29"/>
    <w:rsid w:val="00AE155F"/>
    <w:rsid w:val="00AE2507"/>
    <w:rsid w:val="00AE3C73"/>
    <w:rsid w:val="00AE6269"/>
    <w:rsid w:val="00AE68D1"/>
    <w:rsid w:val="00AE7D89"/>
    <w:rsid w:val="00AF01C4"/>
    <w:rsid w:val="00AF0EAC"/>
    <w:rsid w:val="00AF0F7C"/>
    <w:rsid w:val="00AF20CB"/>
    <w:rsid w:val="00B00006"/>
    <w:rsid w:val="00B007AD"/>
    <w:rsid w:val="00B027D9"/>
    <w:rsid w:val="00B02B8F"/>
    <w:rsid w:val="00B03CD3"/>
    <w:rsid w:val="00B041D4"/>
    <w:rsid w:val="00B047E2"/>
    <w:rsid w:val="00B0525D"/>
    <w:rsid w:val="00B0572A"/>
    <w:rsid w:val="00B05A19"/>
    <w:rsid w:val="00B06552"/>
    <w:rsid w:val="00B066F8"/>
    <w:rsid w:val="00B070BB"/>
    <w:rsid w:val="00B07D72"/>
    <w:rsid w:val="00B104E3"/>
    <w:rsid w:val="00B12DEC"/>
    <w:rsid w:val="00B12F7E"/>
    <w:rsid w:val="00B1411B"/>
    <w:rsid w:val="00B1443B"/>
    <w:rsid w:val="00B14D1E"/>
    <w:rsid w:val="00B21A8B"/>
    <w:rsid w:val="00B225F1"/>
    <w:rsid w:val="00B236B4"/>
    <w:rsid w:val="00B26208"/>
    <w:rsid w:val="00B26807"/>
    <w:rsid w:val="00B26D76"/>
    <w:rsid w:val="00B30E89"/>
    <w:rsid w:val="00B318DF"/>
    <w:rsid w:val="00B33D4C"/>
    <w:rsid w:val="00B3432F"/>
    <w:rsid w:val="00B367F1"/>
    <w:rsid w:val="00B374AF"/>
    <w:rsid w:val="00B37677"/>
    <w:rsid w:val="00B4015A"/>
    <w:rsid w:val="00B429C1"/>
    <w:rsid w:val="00B42F81"/>
    <w:rsid w:val="00B446C7"/>
    <w:rsid w:val="00B45B9A"/>
    <w:rsid w:val="00B46D0D"/>
    <w:rsid w:val="00B47449"/>
    <w:rsid w:val="00B5059E"/>
    <w:rsid w:val="00B50F16"/>
    <w:rsid w:val="00B54A38"/>
    <w:rsid w:val="00B55C2A"/>
    <w:rsid w:val="00B62168"/>
    <w:rsid w:val="00B632A0"/>
    <w:rsid w:val="00B6368D"/>
    <w:rsid w:val="00B63DE3"/>
    <w:rsid w:val="00B64797"/>
    <w:rsid w:val="00B6494C"/>
    <w:rsid w:val="00B6606E"/>
    <w:rsid w:val="00B66800"/>
    <w:rsid w:val="00B6725B"/>
    <w:rsid w:val="00B672DC"/>
    <w:rsid w:val="00B67CB1"/>
    <w:rsid w:val="00B75EE0"/>
    <w:rsid w:val="00B763C7"/>
    <w:rsid w:val="00B76485"/>
    <w:rsid w:val="00B76537"/>
    <w:rsid w:val="00B80A9C"/>
    <w:rsid w:val="00B81A66"/>
    <w:rsid w:val="00B834BC"/>
    <w:rsid w:val="00B84174"/>
    <w:rsid w:val="00B84BE6"/>
    <w:rsid w:val="00B85A3A"/>
    <w:rsid w:val="00B86376"/>
    <w:rsid w:val="00B901DB"/>
    <w:rsid w:val="00B90ACD"/>
    <w:rsid w:val="00B91FA8"/>
    <w:rsid w:val="00B92B71"/>
    <w:rsid w:val="00B93474"/>
    <w:rsid w:val="00B9373E"/>
    <w:rsid w:val="00B93804"/>
    <w:rsid w:val="00B94AB9"/>
    <w:rsid w:val="00B96ED6"/>
    <w:rsid w:val="00B97649"/>
    <w:rsid w:val="00BA122D"/>
    <w:rsid w:val="00BA2189"/>
    <w:rsid w:val="00BA2F4B"/>
    <w:rsid w:val="00BA4015"/>
    <w:rsid w:val="00BA50DC"/>
    <w:rsid w:val="00BA55D3"/>
    <w:rsid w:val="00BB0134"/>
    <w:rsid w:val="00BB12C1"/>
    <w:rsid w:val="00BB242D"/>
    <w:rsid w:val="00BB275C"/>
    <w:rsid w:val="00BB3699"/>
    <w:rsid w:val="00BB3D9A"/>
    <w:rsid w:val="00BB3E7C"/>
    <w:rsid w:val="00BB500C"/>
    <w:rsid w:val="00BB56E1"/>
    <w:rsid w:val="00BB5E5C"/>
    <w:rsid w:val="00BB6060"/>
    <w:rsid w:val="00BB702B"/>
    <w:rsid w:val="00BC0923"/>
    <w:rsid w:val="00BC2C54"/>
    <w:rsid w:val="00BC34B9"/>
    <w:rsid w:val="00BC70F8"/>
    <w:rsid w:val="00BC77A0"/>
    <w:rsid w:val="00BD03DF"/>
    <w:rsid w:val="00BD10DB"/>
    <w:rsid w:val="00BD12DA"/>
    <w:rsid w:val="00BD1CCE"/>
    <w:rsid w:val="00BD1D41"/>
    <w:rsid w:val="00BD27D2"/>
    <w:rsid w:val="00BD2870"/>
    <w:rsid w:val="00BD3D98"/>
    <w:rsid w:val="00BD5202"/>
    <w:rsid w:val="00BD52E8"/>
    <w:rsid w:val="00BD6C0A"/>
    <w:rsid w:val="00BE2882"/>
    <w:rsid w:val="00BE3154"/>
    <w:rsid w:val="00BE41CE"/>
    <w:rsid w:val="00BE42C2"/>
    <w:rsid w:val="00BE4ECD"/>
    <w:rsid w:val="00BE5232"/>
    <w:rsid w:val="00BE54CE"/>
    <w:rsid w:val="00BE61F6"/>
    <w:rsid w:val="00BE6392"/>
    <w:rsid w:val="00BE6A73"/>
    <w:rsid w:val="00BE7B9F"/>
    <w:rsid w:val="00BE7DE2"/>
    <w:rsid w:val="00BF1157"/>
    <w:rsid w:val="00BF1232"/>
    <w:rsid w:val="00BF1319"/>
    <w:rsid w:val="00BF1AC0"/>
    <w:rsid w:val="00BF1DBD"/>
    <w:rsid w:val="00BF3C4A"/>
    <w:rsid w:val="00BF69E7"/>
    <w:rsid w:val="00BF6FBB"/>
    <w:rsid w:val="00BF75B5"/>
    <w:rsid w:val="00C0011B"/>
    <w:rsid w:val="00C0091C"/>
    <w:rsid w:val="00C03CBB"/>
    <w:rsid w:val="00C046FF"/>
    <w:rsid w:val="00C049F5"/>
    <w:rsid w:val="00C04FAF"/>
    <w:rsid w:val="00C07FD4"/>
    <w:rsid w:val="00C10852"/>
    <w:rsid w:val="00C109DA"/>
    <w:rsid w:val="00C10A3C"/>
    <w:rsid w:val="00C11E9E"/>
    <w:rsid w:val="00C11F69"/>
    <w:rsid w:val="00C1230A"/>
    <w:rsid w:val="00C13076"/>
    <w:rsid w:val="00C13139"/>
    <w:rsid w:val="00C1401D"/>
    <w:rsid w:val="00C140D2"/>
    <w:rsid w:val="00C1490E"/>
    <w:rsid w:val="00C154E9"/>
    <w:rsid w:val="00C15F83"/>
    <w:rsid w:val="00C17CA1"/>
    <w:rsid w:val="00C17EAF"/>
    <w:rsid w:val="00C203A1"/>
    <w:rsid w:val="00C208F3"/>
    <w:rsid w:val="00C22501"/>
    <w:rsid w:val="00C24583"/>
    <w:rsid w:val="00C24B82"/>
    <w:rsid w:val="00C26A1F"/>
    <w:rsid w:val="00C315BD"/>
    <w:rsid w:val="00C33369"/>
    <w:rsid w:val="00C3363D"/>
    <w:rsid w:val="00C33FC8"/>
    <w:rsid w:val="00C342E9"/>
    <w:rsid w:val="00C34870"/>
    <w:rsid w:val="00C34E52"/>
    <w:rsid w:val="00C35CDE"/>
    <w:rsid w:val="00C3653D"/>
    <w:rsid w:val="00C4093B"/>
    <w:rsid w:val="00C42FBF"/>
    <w:rsid w:val="00C43FBC"/>
    <w:rsid w:val="00C44001"/>
    <w:rsid w:val="00C451FC"/>
    <w:rsid w:val="00C47F30"/>
    <w:rsid w:val="00C50C7E"/>
    <w:rsid w:val="00C51BD3"/>
    <w:rsid w:val="00C51CBF"/>
    <w:rsid w:val="00C52E4B"/>
    <w:rsid w:val="00C53FB2"/>
    <w:rsid w:val="00C54D59"/>
    <w:rsid w:val="00C55916"/>
    <w:rsid w:val="00C5605E"/>
    <w:rsid w:val="00C57C80"/>
    <w:rsid w:val="00C57FB2"/>
    <w:rsid w:val="00C609DD"/>
    <w:rsid w:val="00C60D41"/>
    <w:rsid w:val="00C62B1D"/>
    <w:rsid w:val="00C62F2E"/>
    <w:rsid w:val="00C64F17"/>
    <w:rsid w:val="00C656E7"/>
    <w:rsid w:val="00C65906"/>
    <w:rsid w:val="00C6661C"/>
    <w:rsid w:val="00C679B9"/>
    <w:rsid w:val="00C67F3A"/>
    <w:rsid w:val="00C70112"/>
    <w:rsid w:val="00C7175F"/>
    <w:rsid w:val="00C75E87"/>
    <w:rsid w:val="00C76B22"/>
    <w:rsid w:val="00C77985"/>
    <w:rsid w:val="00C80DAE"/>
    <w:rsid w:val="00C81174"/>
    <w:rsid w:val="00C81DD5"/>
    <w:rsid w:val="00C8202A"/>
    <w:rsid w:val="00C8254F"/>
    <w:rsid w:val="00C82A33"/>
    <w:rsid w:val="00C832B0"/>
    <w:rsid w:val="00C83FB1"/>
    <w:rsid w:val="00C8555D"/>
    <w:rsid w:val="00C85863"/>
    <w:rsid w:val="00C86269"/>
    <w:rsid w:val="00C871D1"/>
    <w:rsid w:val="00C87499"/>
    <w:rsid w:val="00C878A4"/>
    <w:rsid w:val="00C8798A"/>
    <w:rsid w:val="00C91DD1"/>
    <w:rsid w:val="00C92277"/>
    <w:rsid w:val="00C943EB"/>
    <w:rsid w:val="00C950D9"/>
    <w:rsid w:val="00C95930"/>
    <w:rsid w:val="00C95940"/>
    <w:rsid w:val="00C9672F"/>
    <w:rsid w:val="00C970BA"/>
    <w:rsid w:val="00CA076C"/>
    <w:rsid w:val="00CA09A3"/>
    <w:rsid w:val="00CA1F20"/>
    <w:rsid w:val="00CA2797"/>
    <w:rsid w:val="00CB041C"/>
    <w:rsid w:val="00CB18C9"/>
    <w:rsid w:val="00CB2B4C"/>
    <w:rsid w:val="00CB2D87"/>
    <w:rsid w:val="00CB4532"/>
    <w:rsid w:val="00CB67C2"/>
    <w:rsid w:val="00CB6973"/>
    <w:rsid w:val="00CB6E89"/>
    <w:rsid w:val="00CC0CB6"/>
    <w:rsid w:val="00CC0CD9"/>
    <w:rsid w:val="00CC1FA5"/>
    <w:rsid w:val="00CC2D1D"/>
    <w:rsid w:val="00CC2D99"/>
    <w:rsid w:val="00CC3999"/>
    <w:rsid w:val="00CC604C"/>
    <w:rsid w:val="00CC6141"/>
    <w:rsid w:val="00CC7B0A"/>
    <w:rsid w:val="00CD13F3"/>
    <w:rsid w:val="00CD1630"/>
    <w:rsid w:val="00CD3485"/>
    <w:rsid w:val="00CD453C"/>
    <w:rsid w:val="00CD45CC"/>
    <w:rsid w:val="00CD4FAB"/>
    <w:rsid w:val="00CD5190"/>
    <w:rsid w:val="00CE0355"/>
    <w:rsid w:val="00CE0471"/>
    <w:rsid w:val="00CE1A79"/>
    <w:rsid w:val="00CE1C4A"/>
    <w:rsid w:val="00CE1EEF"/>
    <w:rsid w:val="00CE20E2"/>
    <w:rsid w:val="00CE2179"/>
    <w:rsid w:val="00CE7805"/>
    <w:rsid w:val="00CF0C00"/>
    <w:rsid w:val="00CF30E9"/>
    <w:rsid w:val="00CF556F"/>
    <w:rsid w:val="00CF5775"/>
    <w:rsid w:val="00CF5CA7"/>
    <w:rsid w:val="00CF63B0"/>
    <w:rsid w:val="00CF723F"/>
    <w:rsid w:val="00CF7336"/>
    <w:rsid w:val="00CF753B"/>
    <w:rsid w:val="00CF7DC2"/>
    <w:rsid w:val="00D03168"/>
    <w:rsid w:val="00D10433"/>
    <w:rsid w:val="00D12791"/>
    <w:rsid w:val="00D16321"/>
    <w:rsid w:val="00D17BE7"/>
    <w:rsid w:val="00D23245"/>
    <w:rsid w:val="00D23D48"/>
    <w:rsid w:val="00D25B82"/>
    <w:rsid w:val="00D31559"/>
    <w:rsid w:val="00D324DD"/>
    <w:rsid w:val="00D32BC8"/>
    <w:rsid w:val="00D34705"/>
    <w:rsid w:val="00D349FF"/>
    <w:rsid w:val="00D37E3B"/>
    <w:rsid w:val="00D40B59"/>
    <w:rsid w:val="00D41A17"/>
    <w:rsid w:val="00D42552"/>
    <w:rsid w:val="00D42E61"/>
    <w:rsid w:val="00D440DE"/>
    <w:rsid w:val="00D45060"/>
    <w:rsid w:val="00D4545E"/>
    <w:rsid w:val="00D470F3"/>
    <w:rsid w:val="00D47C85"/>
    <w:rsid w:val="00D509FD"/>
    <w:rsid w:val="00D51770"/>
    <w:rsid w:val="00D51CA5"/>
    <w:rsid w:val="00D529FD"/>
    <w:rsid w:val="00D53087"/>
    <w:rsid w:val="00D53732"/>
    <w:rsid w:val="00D56C13"/>
    <w:rsid w:val="00D56F8A"/>
    <w:rsid w:val="00D62400"/>
    <w:rsid w:val="00D62BD7"/>
    <w:rsid w:val="00D639F3"/>
    <w:rsid w:val="00D63E1C"/>
    <w:rsid w:val="00D64149"/>
    <w:rsid w:val="00D67632"/>
    <w:rsid w:val="00D70DE4"/>
    <w:rsid w:val="00D7132B"/>
    <w:rsid w:val="00D71A8A"/>
    <w:rsid w:val="00D72060"/>
    <w:rsid w:val="00D72668"/>
    <w:rsid w:val="00D72F24"/>
    <w:rsid w:val="00D73C52"/>
    <w:rsid w:val="00D7622F"/>
    <w:rsid w:val="00D769D0"/>
    <w:rsid w:val="00D82309"/>
    <w:rsid w:val="00D82403"/>
    <w:rsid w:val="00D8274C"/>
    <w:rsid w:val="00D83A17"/>
    <w:rsid w:val="00D83E29"/>
    <w:rsid w:val="00D84B05"/>
    <w:rsid w:val="00D878C5"/>
    <w:rsid w:val="00D943BA"/>
    <w:rsid w:val="00D95F48"/>
    <w:rsid w:val="00DA00C8"/>
    <w:rsid w:val="00DA020C"/>
    <w:rsid w:val="00DA0606"/>
    <w:rsid w:val="00DA06A4"/>
    <w:rsid w:val="00DA09DF"/>
    <w:rsid w:val="00DA45F7"/>
    <w:rsid w:val="00DA5965"/>
    <w:rsid w:val="00DA5CE6"/>
    <w:rsid w:val="00DA6840"/>
    <w:rsid w:val="00DA79A6"/>
    <w:rsid w:val="00DB0C45"/>
    <w:rsid w:val="00DB1226"/>
    <w:rsid w:val="00DB18C4"/>
    <w:rsid w:val="00DB1D84"/>
    <w:rsid w:val="00DB2AF9"/>
    <w:rsid w:val="00DB64EF"/>
    <w:rsid w:val="00DB65E3"/>
    <w:rsid w:val="00DB6795"/>
    <w:rsid w:val="00DB6F9D"/>
    <w:rsid w:val="00DB7AC4"/>
    <w:rsid w:val="00DC0216"/>
    <w:rsid w:val="00DC06CA"/>
    <w:rsid w:val="00DC0E9A"/>
    <w:rsid w:val="00DC18FB"/>
    <w:rsid w:val="00DC4156"/>
    <w:rsid w:val="00DC468D"/>
    <w:rsid w:val="00DC7204"/>
    <w:rsid w:val="00DC72BA"/>
    <w:rsid w:val="00DD0364"/>
    <w:rsid w:val="00DD135B"/>
    <w:rsid w:val="00DD1725"/>
    <w:rsid w:val="00DD31EF"/>
    <w:rsid w:val="00DD4127"/>
    <w:rsid w:val="00DD439A"/>
    <w:rsid w:val="00DD4C13"/>
    <w:rsid w:val="00DD5915"/>
    <w:rsid w:val="00DD5DEF"/>
    <w:rsid w:val="00DE07CD"/>
    <w:rsid w:val="00DE2F19"/>
    <w:rsid w:val="00DE4571"/>
    <w:rsid w:val="00DE7932"/>
    <w:rsid w:val="00DF0B5F"/>
    <w:rsid w:val="00DF25DB"/>
    <w:rsid w:val="00DF3C2A"/>
    <w:rsid w:val="00DF3E1B"/>
    <w:rsid w:val="00DF4840"/>
    <w:rsid w:val="00DF5E57"/>
    <w:rsid w:val="00DF7048"/>
    <w:rsid w:val="00DF745D"/>
    <w:rsid w:val="00DF7677"/>
    <w:rsid w:val="00DF7F82"/>
    <w:rsid w:val="00E00298"/>
    <w:rsid w:val="00E00E51"/>
    <w:rsid w:val="00E02883"/>
    <w:rsid w:val="00E03356"/>
    <w:rsid w:val="00E041A9"/>
    <w:rsid w:val="00E04AF7"/>
    <w:rsid w:val="00E0582D"/>
    <w:rsid w:val="00E05950"/>
    <w:rsid w:val="00E100E1"/>
    <w:rsid w:val="00E103B2"/>
    <w:rsid w:val="00E10B1E"/>
    <w:rsid w:val="00E116AE"/>
    <w:rsid w:val="00E12F1F"/>
    <w:rsid w:val="00E1318F"/>
    <w:rsid w:val="00E135CC"/>
    <w:rsid w:val="00E15385"/>
    <w:rsid w:val="00E159BA"/>
    <w:rsid w:val="00E16190"/>
    <w:rsid w:val="00E163E9"/>
    <w:rsid w:val="00E172A4"/>
    <w:rsid w:val="00E17453"/>
    <w:rsid w:val="00E1746D"/>
    <w:rsid w:val="00E17758"/>
    <w:rsid w:val="00E17C6A"/>
    <w:rsid w:val="00E20947"/>
    <w:rsid w:val="00E212D9"/>
    <w:rsid w:val="00E214A8"/>
    <w:rsid w:val="00E21647"/>
    <w:rsid w:val="00E22079"/>
    <w:rsid w:val="00E22E33"/>
    <w:rsid w:val="00E239EB"/>
    <w:rsid w:val="00E245CA"/>
    <w:rsid w:val="00E24B5D"/>
    <w:rsid w:val="00E250B3"/>
    <w:rsid w:val="00E25949"/>
    <w:rsid w:val="00E27593"/>
    <w:rsid w:val="00E3407C"/>
    <w:rsid w:val="00E35127"/>
    <w:rsid w:val="00E365A8"/>
    <w:rsid w:val="00E367F1"/>
    <w:rsid w:val="00E375B1"/>
    <w:rsid w:val="00E3791E"/>
    <w:rsid w:val="00E403F3"/>
    <w:rsid w:val="00E40706"/>
    <w:rsid w:val="00E44E7D"/>
    <w:rsid w:val="00E46107"/>
    <w:rsid w:val="00E46616"/>
    <w:rsid w:val="00E472F3"/>
    <w:rsid w:val="00E47B79"/>
    <w:rsid w:val="00E50290"/>
    <w:rsid w:val="00E521A5"/>
    <w:rsid w:val="00E5531F"/>
    <w:rsid w:val="00E627B7"/>
    <w:rsid w:val="00E62C78"/>
    <w:rsid w:val="00E6530A"/>
    <w:rsid w:val="00E65E65"/>
    <w:rsid w:val="00E67291"/>
    <w:rsid w:val="00E70D54"/>
    <w:rsid w:val="00E7177A"/>
    <w:rsid w:val="00E72174"/>
    <w:rsid w:val="00E72448"/>
    <w:rsid w:val="00E73AC7"/>
    <w:rsid w:val="00E73BAE"/>
    <w:rsid w:val="00E74282"/>
    <w:rsid w:val="00E75FDC"/>
    <w:rsid w:val="00E76292"/>
    <w:rsid w:val="00E76962"/>
    <w:rsid w:val="00E77EC9"/>
    <w:rsid w:val="00E80EA8"/>
    <w:rsid w:val="00E81691"/>
    <w:rsid w:val="00E83783"/>
    <w:rsid w:val="00E8553A"/>
    <w:rsid w:val="00E8555C"/>
    <w:rsid w:val="00E86A17"/>
    <w:rsid w:val="00E901B4"/>
    <w:rsid w:val="00E904A4"/>
    <w:rsid w:val="00E90D26"/>
    <w:rsid w:val="00E92F23"/>
    <w:rsid w:val="00E9360D"/>
    <w:rsid w:val="00E9370B"/>
    <w:rsid w:val="00E93C10"/>
    <w:rsid w:val="00E93DC9"/>
    <w:rsid w:val="00E961A3"/>
    <w:rsid w:val="00EA2774"/>
    <w:rsid w:val="00EA2873"/>
    <w:rsid w:val="00EA35B4"/>
    <w:rsid w:val="00EA3B96"/>
    <w:rsid w:val="00EA66FD"/>
    <w:rsid w:val="00EA7472"/>
    <w:rsid w:val="00EB0422"/>
    <w:rsid w:val="00EB2F21"/>
    <w:rsid w:val="00EB475E"/>
    <w:rsid w:val="00EB74DD"/>
    <w:rsid w:val="00EB796E"/>
    <w:rsid w:val="00EC079E"/>
    <w:rsid w:val="00EC2CA1"/>
    <w:rsid w:val="00EC2FD3"/>
    <w:rsid w:val="00EC34F8"/>
    <w:rsid w:val="00EC5820"/>
    <w:rsid w:val="00EC586D"/>
    <w:rsid w:val="00EC5F59"/>
    <w:rsid w:val="00EC63DB"/>
    <w:rsid w:val="00EC76AC"/>
    <w:rsid w:val="00EC772B"/>
    <w:rsid w:val="00ED0243"/>
    <w:rsid w:val="00ED0362"/>
    <w:rsid w:val="00ED21AE"/>
    <w:rsid w:val="00ED2419"/>
    <w:rsid w:val="00ED2C63"/>
    <w:rsid w:val="00ED3664"/>
    <w:rsid w:val="00ED3A3D"/>
    <w:rsid w:val="00ED4123"/>
    <w:rsid w:val="00ED5755"/>
    <w:rsid w:val="00ED58EB"/>
    <w:rsid w:val="00ED5CE7"/>
    <w:rsid w:val="00EE1857"/>
    <w:rsid w:val="00EE2224"/>
    <w:rsid w:val="00EE3E0B"/>
    <w:rsid w:val="00EE54DF"/>
    <w:rsid w:val="00EE58EF"/>
    <w:rsid w:val="00EE5C05"/>
    <w:rsid w:val="00EE5DB1"/>
    <w:rsid w:val="00EE5FFB"/>
    <w:rsid w:val="00EE6406"/>
    <w:rsid w:val="00EE7444"/>
    <w:rsid w:val="00EF1033"/>
    <w:rsid w:val="00EF2FB8"/>
    <w:rsid w:val="00EF4962"/>
    <w:rsid w:val="00EF57F7"/>
    <w:rsid w:val="00EF5F33"/>
    <w:rsid w:val="00EF637D"/>
    <w:rsid w:val="00F02605"/>
    <w:rsid w:val="00F0458A"/>
    <w:rsid w:val="00F05000"/>
    <w:rsid w:val="00F05950"/>
    <w:rsid w:val="00F059C0"/>
    <w:rsid w:val="00F068A6"/>
    <w:rsid w:val="00F06AA3"/>
    <w:rsid w:val="00F1102B"/>
    <w:rsid w:val="00F11921"/>
    <w:rsid w:val="00F121A4"/>
    <w:rsid w:val="00F12237"/>
    <w:rsid w:val="00F1294A"/>
    <w:rsid w:val="00F1311B"/>
    <w:rsid w:val="00F150D0"/>
    <w:rsid w:val="00F200EE"/>
    <w:rsid w:val="00F212F4"/>
    <w:rsid w:val="00F21E78"/>
    <w:rsid w:val="00F26113"/>
    <w:rsid w:val="00F26F48"/>
    <w:rsid w:val="00F26F65"/>
    <w:rsid w:val="00F27035"/>
    <w:rsid w:val="00F27EC8"/>
    <w:rsid w:val="00F30DBD"/>
    <w:rsid w:val="00F3102F"/>
    <w:rsid w:val="00F3159F"/>
    <w:rsid w:val="00F31BA8"/>
    <w:rsid w:val="00F32D38"/>
    <w:rsid w:val="00F337D3"/>
    <w:rsid w:val="00F33EC4"/>
    <w:rsid w:val="00F33F12"/>
    <w:rsid w:val="00F34E24"/>
    <w:rsid w:val="00F355F2"/>
    <w:rsid w:val="00F35CFC"/>
    <w:rsid w:val="00F36099"/>
    <w:rsid w:val="00F361A4"/>
    <w:rsid w:val="00F400BF"/>
    <w:rsid w:val="00F40200"/>
    <w:rsid w:val="00F40849"/>
    <w:rsid w:val="00F40E30"/>
    <w:rsid w:val="00F426C6"/>
    <w:rsid w:val="00F45CEF"/>
    <w:rsid w:val="00F46207"/>
    <w:rsid w:val="00F50500"/>
    <w:rsid w:val="00F522B9"/>
    <w:rsid w:val="00F52C87"/>
    <w:rsid w:val="00F52CDB"/>
    <w:rsid w:val="00F533F6"/>
    <w:rsid w:val="00F537F3"/>
    <w:rsid w:val="00F53DA6"/>
    <w:rsid w:val="00F54F71"/>
    <w:rsid w:val="00F5572F"/>
    <w:rsid w:val="00F55C2F"/>
    <w:rsid w:val="00F646E5"/>
    <w:rsid w:val="00F648A6"/>
    <w:rsid w:val="00F65BC0"/>
    <w:rsid w:val="00F66019"/>
    <w:rsid w:val="00F667CC"/>
    <w:rsid w:val="00F66E7D"/>
    <w:rsid w:val="00F67DA6"/>
    <w:rsid w:val="00F70859"/>
    <w:rsid w:val="00F70CD6"/>
    <w:rsid w:val="00F71A87"/>
    <w:rsid w:val="00F74665"/>
    <w:rsid w:val="00F757A7"/>
    <w:rsid w:val="00F811B4"/>
    <w:rsid w:val="00F81217"/>
    <w:rsid w:val="00F816DF"/>
    <w:rsid w:val="00F83271"/>
    <w:rsid w:val="00F847CB"/>
    <w:rsid w:val="00F84C63"/>
    <w:rsid w:val="00F850D0"/>
    <w:rsid w:val="00F8574C"/>
    <w:rsid w:val="00F85AE5"/>
    <w:rsid w:val="00F85B75"/>
    <w:rsid w:val="00F85FC7"/>
    <w:rsid w:val="00F86119"/>
    <w:rsid w:val="00F861F8"/>
    <w:rsid w:val="00F87419"/>
    <w:rsid w:val="00F9043A"/>
    <w:rsid w:val="00F91D0D"/>
    <w:rsid w:val="00F922F1"/>
    <w:rsid w:val="00F925B2"/>
    <w:rsid w:val="00F952B9"/>
    <w:rsid w:val="00F95DA9"/>
    <w:rsid w:val="00F96866"/>
    <w:rsid w:val="00F96C72"/>
    <w:rsid w:val="00F97C44"/>
    <w:rsid w:val="00FA04C6"/>
    <w:rsid w:val="00FA0568"/>
    <w:rsid w:val="00FA290A"/>
    <w:rsid w:val="00FA2F08"/>
    <w:rsid w:val="00FA4274"/>
    <w:rsid w:val="00FA51E3"/>
    <w:rsid w:val="00FA597E"/>
    <w:rsid w:val="00FA5B5B"/>
    <w:rsid w:val="00FA7F20"/>
    <w:rsid w:val="00FB0FEC"/>
    <w:rsid w:val="00FB230E"/>
    <w:rsid w:val="00FB2476"/>
    <w:rsid w:val="00FB407E"/>
    <w:rsid w:val="00FB42C1"/>
    <w:rsid w:val="00FB73E6"/>
    <w:rsid w:val="00FC0FCC"/>
    <w:rsid w:val="00FC1C4F"/>
    <w:rsid w:val="00FC2B98"/>
    <w:rsid w:val="00FC2FAF"/>
    <w:rsid w:val="00FC3787"/>
    <w:rsid w:val="00FC39FF"/>
    <w:rsid w:val="00FC3C4F"/>
    <w:rsid w:val="00FC4DA6"/>
    <w:rsid w:val="00FC77EA"/>
    <w:rsid w:val="00FD1046"/>
    <w:rsid w:val="00FD3277"/>
    <w:rsid w:val="00FD3AEF"/>
    <w:rsid w:val="00FD43D4"/>
    <w:rsid w:val="00FD4F88"/>
    <w:rsid w:val="00FD5557"/>
    <w:rsid w:val="00FD580D"/>
    <w:rsid w:val="00FE0850"/>
    <w:rsid w:val="00FE135F"/>
    <w:rsid w:val="00FE2355"/>
    <w:rsid w:val="00FE3DA9"/>
    <w:rsid w:val="00FE68EE"/>
    <w:rsid w:val="00FE71C4"/>
    <w:rsid w:val="00FE7B5A"/>
    <w:rsid w:val="00FE7BCE"/>
    <w:rsid w:val="00FF0792"/>
    <w:rsid w:val="00FF0CB6"/>
    <w:rsid w:val="00FF2F2B"/>
    <w:rsid w:val="00FF36E1"/>
    <w:rsid w:val="00FF3EAE"/>
    <w:rsid w:val="00FF4020"/>
    <w:rsid w:val="00FF416C"/>
    <w:rsid w:val="00FF49B0"/>
    <w:rsid w:val="00FF4E41"/>
    <w:rsid w:val="00FF5639"/>
    <w:rsid w:val="00FF618F"/>
    <w:rsid w:val="00FF6F56"/>
    <w:rsid w:val="00FF7EFF"/>
    <w:rsid w:val="00FF7F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B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CF"/>
    <w:rPr>
      <w:rFonts w:ascii="Times New Roman" w:hAnsi="Times New Roman"/>
      <w:sz w:val="24"/>
      <w:szCs w:val="24"/>
      <w:lang w:val="fr-FR" w:eastAsia="fr-FR"/>
    </w:rPr>
  </w:style>
  <w:style w:type="paragraph" w:styleId="Titre1">
    <w:name w:val="heading 1"/>
    <w:basedOn w:val="ztitre"/>
    <w:next w:val="ps"/>
    <w:autoRedefine/>
    <w:qFormat/>
    <w:rsid w:val="001D7E0D"/>
    <w:pPr>
      <w:keepNext w:val="0"/>
      <w:keepLines w:val="0"/>
      <w:widowControl w:val="0"/>
      <w:numPr>
        <w:numId w:val="14"/>
      </w:numPr>
      <w:pBdr>
        <w:bottom w:val="single" w:sz="4" w:space="1" w:color="auto"/>
      </w:pBdr>
      <w:tabs>
        <w:tab w:val="clear" w:pos="567"/>
      </w:tabs>
      <w:spacing w:after="120"/>
      <w:outlineLvl w:val="0"/>
    </w:pPr>
    <w:rPr>
      <w:rFonts w:ascii="Arial Narrow" w:hAnsi="Arial Narrow"/>
      <w:b/>
      <w:bCs/>
      <w:caps/>
      <w:color w:val="000000"/>
      <w:sz w:val="28"/>
      <w:szCs w:val="28"/>
    </w:rPr>
  </w:style>
  <w:style w:type="paragraph" w:styleId="Titre2">
    <w:name w:val="heading 2"/>
    <w:basedOn w:val="ztitre"/>
    <w:next w:val="ps"/>
    <w:link w:val="Titre2Car"/>
    <w:autoRedefine/>
    <w:qFormat/>
    <w:rsid w:val="00A84A94"/>
    <w:pPr>
      <w:keepNext w:val="0"/>
      <w:keepLines w:val="0"/>
      <w:widowControl w:val="0"/>
      <w:numPr>
        <w:ilvl w:val="1"/>
        <w:numId w:val="14"/>
      </w:numPr>
      <w:tabs>
        <w:tab w:val="clear" w:pos="567"/>
      </w:tabs>
      <w:spacing w:after="120"/>
      <w:outlineLvl w:val="1"/>
    </w:pPr>
    <w:rPr>
      <w:rFonts w:ascii="Times New Roman" w:hAnsi="Times New Roman"/>
      <w:b/>
      <w:bCs/>
      <w:smallCaps/>
      <w:color w:val="000000"/>
    </w:rPr>
  </w:style>
  <w:style w:type="paragraph" w:styleId="Titre3">
    <w:name w:val="heading 3"/>
    <w:basedOn w:val="ztitre"/>
    <w:next w:val="ps"/>
    <w:qFormat/>
    <w:rsid w:val="004D2D14"/>
    <w:pPr>
      <w:numPr>
        <w:ilvl w:val="2"/>
        <w:numId w:val="14"/>
      </w:numPr>
      <w:tabs>
        <w:tab w:val="clear" w:pos="567"/>
      </w:tabs>
      <w:spacing w:after="120"/>
      <w:outlineLvl w:val="2"/>
    </w:pPr>
    <w:rPr>
      <w:rFonts w:ascii="Cambria" w:hAnsi="Cambria"/>
      <w:b/>
      <w:bCs/>
      <w:color w:val="000000"/>
      <w:lang w:val="en-US"/>
    </w:rPr>
  </w:style>
  <w:style w:type="paragraph" w:styleId="Titre4">
    <w:name w:val="heading 4"/>
    <w:basedOn w:val="ztitre"/>
    <w:next w:val="ps"/>
    <w:autoRedefine/>
    <w:qFormat/>
    <w:rsid w:val="001D4FDB"/>
    <w:pPr>
      <w:numPr>
        <w:ilvl w:val="3"/>
        <w:numId w:val="14"/>
      </w:numPr>
      <w:tabs>
        <w:tab w:val="clear" w:pos="567"/>
      </w:tabs>
      <w:spacing w:before="120" w:after="120"/>
      <w:outlineLvl w:val="3"/>
    </w:pPr>
    <w:rPr>
      <w:rFonts w:ascii="Times New Roman" w:hAnsi="Times New Roman"/>
      <w:b/>
      <w:bCs/>
      <w:iCs/>
      <w:color w:val="000080"/>
      <w:szCs w:val="26"/>
    </w:rPr>
  </w:style>
  <w:style w:type="paragraph" w:styleId="Titre5">
    <w:name w:val="heading 5"/>
    <w:basedOn w:val="ztitre"/>
    <w:next w:val="ps"/>
    <w:qFormat/>
    <w:rsid w:val="006E6EEE"/>
    <w:pPr>
      <w:numPr>
        <w:ilvl w:val="4"/>
        <w:numId w:val="14"/>
      </w:numPr>
      <w:tabs>
        <w:tab w:val="clear" w:pos="567"/>
      </w:tabs>
      <w:spacing w:before="360"/>
      <w:outlineLvl w:val="4"/>
    </w:pPr>
    <w:rPr>
      <w:rFonts w:ascii="Palatino Linotype" w:hAnsi="Palatino Linotype"/>
      <w:b/>
      <w:bCs/>
    </w:rPr>
  </w:style>
  <w:style w:type="paragraph" w:styleId="Titre6">
    <w:name w:val="heading 6"/>
    <w:basedOn w:val="Normal"/>
    <w:next w:val="Normal"/>
    <w:qFormat/>
    <w:rsid w:val="006E6EEE"/>
    <w:pPr>
      <w:numPr>
        <w:ilvl w:val="5"/>
        <w:numId w:val="14"/>
      </w:numPr>
      <w:outlineLvl w:val="5"/>
    </w:pPr>
    <w:rPr>
      <w:u w:val="single"/>
    </w:rPr>
  </w:style>
  <w:style w:type="paragraph" w:styleId="Titre7">
    <w:name w:val="heading 7"/>
    <w:basedOn w:val="Normal"/>
    <w:next w:val="Normal"/>
    <w:qFormat/>
    <w:rsid w:val="006E6EEE"/>
    <w:pPr>
      <w:numPr>
        <w:ilvl w:val="6"/>
        <w:numId w:val="14"/>
      </w:numPr>
      <w:outlineLvl w:val="6"/>
    </w:pPr>
    <w:rPr>
      <w:i/>
      <w:iCs/>
    </w:rPr>
  </w:style>
  <w:style w:type="paragraph" w:styleId="Titre8">
    <w:name w:val="heading 8"/>
    <w:basedOn w:val="Normal"/>
    <w:next w:val="Normal"/>
    <w:qFormat/>
    <w:rsid w:val="006E6EEE"/>
    <w:pPr>
      <w:numPr>
        <w:ilvl w:val="7"/>
        <w:numId w:val="14"/>
      </w:numPr>
      <w:outlineLvl w:val="7"/>
    </w:pPr>
    <w:rPr>
      <w:i/>
      <w:iCs/>
    </w:rPr>
  </w:style>
  <w:style w:type="paragraph" w:styleId="Titre9">
    <w:name w:val="heading 9"/>
    <w:basedOn w:val="Normal"/>
    <w:next w:val="Normal"/>
    <w:qFormat/>
    <w:rsid w:val="006E6EEE"/>
    <w:pPr>
      <w:numPr>
        <w:ilvl w:val="8"/>
        <w:numId w:val="14"/>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titre">
    <w:name w:val="ztitre"/>
    <w:next w:val="Normal"/>
    <w:rsid w:val="0016087E"/>
    <w:pPr>
      <w:keepNext/>
      <w:keepLines/>
      <w:tabs>
        <w:tab w:val="left" w:pos="567"/>
      </w:tabs>
      <w:spacing w:before="240"/>
    </w:pPr>
    <w:rPr>
      <w:rFonts w:ascii="Arial" w:hAnsi="Arial"/>
      <w:sz w:val="24"/>
      <w:szCs w:val="24"/>
      <w:lang w:val="fr-FR" w:eastAsia="fr-FR"/>
    </w:rPr>
  </w:style>
  <w:style w:type="paragraph" w:customStyle="1" w:styleId="ps">
    <w:name w:val="ps"/>
    <w:basedOn w:val="znormal"/>
    <w:link w:val="psCar"/>
    <w:rsid w:val="0016087E"/>
    <w:pPr>
      <w:keepLines/>
      <w:spacing w:before="240"/>
      <w:jc w:val="both"/>
    </w:pPr>
    <w:rPr>
      <w:rFonts w:ascii="Palatino Linotype" w:hAnsi="Palatino Linotype"/>
      <w:sz w:val="22"/>
      <w:szCs w:val="22"/>
    </w:rPr>
  </w:style>
  <w:style w:type="paragraph" w:customStyle="1" w:styleId="znormal">
    <w:name w:val="znormal"/>
    <w:rsid w:val="0016087E"/>
    <w:rPr>
      <w:rFonts w:ascii="Times New Roman" w:hAnsi="Times New Roman"/>
      <w:sz w:val="24"/>
      <w:szCs w:val="24"/>
      <w:lang w:val="fr-FR" w:eastAsia="fr-FR"/>
    </w:rPr>
  </w:style>
  <w:style w:type="paragraph" w:styleId="TM4">
    <w:name w:val="toc 4"/>
    <w:basedOn w:val="Normal"/>
    <w:uiPriority w:val="39"/>
    <w:rsid w:val="004C049A"/>
    <w:pPr>
      <w:tabs>
        <w:tab w:val="right" w:leader="dot" w:pos="8647"/>
        <w:tab w:val="right" w:pos="8788"/>
      </w:tabs>
      <w:ind w:left="1106"/>
    </w:pPr>
    <w:rPr>
      <w:bCs/>
      <w:sz w:val="22"/>
    </w:rPr>
  </w:style>
  <w:style w:type="paragraph" w:styleId="TM3">
    <w:name w:val="toc 3"/>
    <w:basedOn w:val="Normal"/>
    <w:uiPriority w:val="39"/>
    <w:rsid w:val="004C049A"/>
    <w:pPr>
      <w:tabs>
        <w:tab w:val="left" w:pos="1304"/>
        <w:tab w:val="right" w:pos="8647"/>
      </w:tabs>
      <w:spacing w:before="60"/>
      <w:ind w:left="1304" w:right="567" w:hanging="680"/>
    </w:pPr>
    <w:rPr>
      <w:bCs/>
      <w:noProof/>
      <w:sz w:val="22"/>
    </w:rPr>
  </w:style>
  <w:style w:type="paragraph" w:styleId="TM2">
    <w:name w:val="toc 2"/>
    <w:basedOn w:val="Normal"/>
    <w:next w:val="Normal"/>
    <w:uiPriority w:val="39"/>
    <w:rsid w:val="004C049A"/>
    <w:pPr>
      <w:tabs>
        <w:tab w:val="left" w:pos="794"/>
        <w:tab w:val="right" w:pos="8647"/>
      </w:tabs>
      <w:spacing w:before="160"/>
      <w:ind w:left="794" w:right="567" w:hanging="510"/>
    </w:pPr>
    <w:rPr>
      <w:b/>
      <w:noProof/>
      <w:szCs w:val="22"/>
    </w:rPr>
  </w:style>
  <w:style w:type="paragraph" w:styleId="TM1">
    <w:name w:val="toc 1"/>
    <w:basedOn w:val="ztitre"/>
    <w:next w:val="Normal"/>
    <w:uiPriority w:val="39"/>
    <w:rsid w:val="004C049A"/>
    <w:pPr>
      <w:keepNext w:val="0"/>
      <w:keepLines w:val="0"/>
      <w:tabs>
        <w:tab w:val="right" w:leader="dot" w:pos="8647"/>
      </w:tabs>
      <w:spacing w:before="480"/>
      <w:ind w:left="567" w:right="567" w:hanging="454"/>
    </w:pPr>
    <w:rPr>
      <w:b/>
      <w:bCs/>
      <w:caps/>
      <w:noProof/>
      <w:sz w:val="28"/>
    </w:rPr>
  </w:style>
  <w:style w:type="character" w:styleId="Numrodeligne">
    <w:name w:val="line number"/>
    <w:basedOn w:val="Policepardfaut"/>
    <w:rsid w:val="0016087E"/>
  </w:style>
  <w:style w:type="paragraph" w:styleId="Pieddepage">
    <w:name w:val="footer"/>
    <w:basedOn w:val="zcellule"/>
    <w:link w:val="PieddepageCar"/>
    <w:uiPriority w:val="99"/>
    <w:rsid w:val="0016087E"/>
  </w:style>
  <w:style w:type="paragraph" w:customStyle="1" w:styleId="zcellule">
    <w:name w:val="zcellule"/>
    <w:rsid w:val="0016087E"/>
    <w:pPr>
      <w:keepLines/>
      <w:spacing w:before="80" w:after="80"/>
    </w:pPr>
    <w:rPr>
      <w:rFonts w:ascii="Arial" w:hAnsi="Arial"/>
      <w:lang w:val="fr-FR" w:eastAsia="fr-FR"/>
    </w:rPr>
  </w:style>
  <w:style w:type="paragraph" w:styleId="En-tte">
    <w:name w:val="header"/>
    <w:basedOn w:val="zcellule"/>
    <w:rsid w:val="0016087E"/>
    <w:pPr>
      <w:pBdr>
        <w:bottom w:val="single" w:sz="6" w:space="6" w:color="auto"/>
      </w:pBdr>
      <w:spacing w:after="240"/>
    </w:pPr>
    <w:rPr>
      <w:i/>
      <w:iCs/>
    </w:rPr>
  </w:style>
  <w:style w:type="character" w:styleId="Appelnotedebasdep">
    <w:name w:val="footnote reference"/>
    <w:aliases w:val="ftref"/>
    <w:uiPriority w:val="99"/>
    <w:semiHidden/>
    <w:rsid w:val="0016087E"/>
    <w:rPr>
      <w:position w:val="6"/>
      <w:sz w:val="16"/>
      <w:szCs w:val="16"/>
    </w:rPr>
  </w:style>
  <w:style w:type="paragraph" w:customStyle="1" w:styleId="cc">
    <w:name w:val="cc"/>
    <w:basedOn w:val="zcellule"/>
    <w:rsid w:val="00602D5B"/>
    <w:pPr>
      <w:jc w:val="center"/>
    </w:pPr>
    <w:rPr>
      <w:sz w:val="16"/>
    </w:rPr>
  </w:style>
  <w:style w:type="paragraph" w:customStyle="1" w:styleId="cea">
    <w:name w:val="cea"/>
    <w:basedOn w:val="zcellule"/>
    <w:rsid w:val="0016087E"/>
    <w:pPr>
      <w:numPr>
        <w:numId w:val="1"/>
      </w:numPr>
    </w:pPr>
  </w:style>
  <w:style w:type="paragraph" w:customStyle="1" w:styleId="ceb">
    <w:name w:val="ceb"/>
    <w:basedOn w:val="cea"/>
    <w:rsid w:val="0016087E"/>
    <w:pPr>
      <w:numPr>
        <w:numId w:val="3"/>
      </w:numPr>
      <w:tabs>
        <w:tab w:val="clear" w:pos="360"/>
        <w:tab w:val="num" w:pos="709"/>
      </w:tabs>
      <w:ind w:left="709"/>
    </w:pPr>
  </w:style>
  <w:style w:type="paragraph" w:customStyle="1" w:styleId="cg">
    <w:name w:val="cg"/>
    <w:basedOn w:val="zcellule"/>
    <w:rsid w:val="0016087E"/>
  </w:style>
  <w:style w:type="paragraph" w:customStyle="1" w:styleId="ta">
    <w:name w:val="ta"/>
    <w:basedOn w:val="ztitre"/>
    <w:next w:val="ps"/>
    <w:rsid w:val="0016087E"/>
    <w:pPr>
      <w:tabs>
        <w:tab w:val="clear" w:pos="567"/>
      </w:tabs>
      <w:spacing w:after="1080"/>
      <w:jc w:val="center"/>
    </w:pPr>
    <w:rPr>
      <w:b/>
      <w:bCs/>
      <w:caps/>
      <w:sz w:val="32"/>
      <w:szCs w:val="32"/>
    </w:rPr>
  </w:style>
  <w:style w:type="paragraph" w:customStyle="1" w:styleId="ea">
    <w:name w:val="ea"/>
    <w:basedOn w:val="znormal"/>
    <w:rsid w:val="00983C2B"/>
    <w:pPr>
      <w:keepLines/>
      <w:numPr>
        <w:numId w:val="13"/>
      </w:numPr>
      <w:spacing w:before="120"/>
      <w:jc w:val="both"/>
    </w:pPr>
    <w:rPr>
      <w:rFonts w:ascii="Palatino Linotype" w:hAnsi="Palatino Linotype"/>
      <w:sz w:val="22"/>
      <w:szCs w:val="22"/>
    </w:rPr>
  </w:style>
  <w:style w:type="paragraph" w:customStyle="1" w:styleId="eb">
    <w:name w:val="eb"/>
    <w:basedOn w:val="znormal"/>
    <w:rsid w:val="0016087E"/>
    <w:pPr>
      <w:keepLines/>
      <w:numPr>
        <w:numId w:val="10"/>
      </w:numPr>
      <w:tabs>
        <w:tab w:val="clear" w:pos="360"/>
        <w:tab w:val="left" w:pos="680"/>
      </w:tabs>
      <w:spacing w:before="60"/>
      <w:ind w:left="709"/>
      <w:jc w:val="both"/>
    </w:pPr>
    <w:rPr>
      <w:rFonts w:ascii="Palatino Linotype" w:hAnsi="Palatino Linotype"/>
      <w:sz w:val="22"/>
      <w:szCs w:val="22"/>
    </w:rPr>
  </w:style>
  <w:style w:type="paragraph" w:customStyle="1" w:styleId="ec">
    <w:name w:val="ec"/>
    <w:basedOn w:val="znormal"/>
    <w:rsid w:val="0016087E"/>
    <w:pPr>
      <w:keepLines/>
      <w:numPr>
        <w:numId w:val="11"/>
      </w:numPr>
      <w:tabs>
        <w:tab w:val="clear" w:pos="360"/>
        <w:tab w:val="num" w:pos="993"/>
      </w:tabs>
      <w:ind w:left="993"/>
      <w:jc w:val="both"/>
    </w:pPr>
    <w:rPr>
      <w:rFonts w:ascii="Palatino Linotype" w:hAnsi="Palatino Linotype"/>
      <w:sz w:val="22"/>
      <w:szCs w:val="22"/>
    </w:rPr>
  </w:style>
  <w:style w:type="paragraph" w:customStyle="1" w:styleId="cd">
    <w:name w:val="cd"/>
    <w:basedOn w:val="cg"/>
    <w:rsid w:val="0016087E"/>
    <w:pPr>
      <w:jc w:val="right"/>
    </w:pPr>
  </w:style>
  <w:style w:type="paragraph" w:customStyle="1" w:styleId="T1">
    <w:name w:val="T1"/>
    <w:basedOn w:val="Normal"/>
    <w:next w:val="ps"/>
    <w:rsid w:val="0016087E"/>
    <w:pPr>
      <w:keepNext/>
      <w:keepLines/>
      <w:numPr>
        <w:numId w:val="9"/>
      </w:numPr>
      <w:spacing w:before="360"/>
    </w:pPr>
    <w:rPr>
      <w:rFonts w:ascii="Helvetica-Narrow" w:hAnsi="Helvetica-Narrow"/>
      <w:smallCaps/>
      <w:sz w:val="26"/>
      <w:szCs w:val="26"/>
    </w:rPr>
  </w:style>
  <w:style w:type="paragraph" w:customStyle="1" w:styleId="eas">
    <w:name w:val="eas"/>
    <w:basedOn w:val="ea"/>
    <w:rsid w:val="0016087E"/>
    <w:pPr>
      <w:spacing w:before="60"/>
      <w:ind w:firstLine="0"/>
    </w:pPr>
  </w:style>
  <w:style w:type="paragraph" w:customStyle="1" w:styleId="ebs">
    <w:name w:val="ebs"/>
    <w:basedOn w:val="eb"/>
    <w:rsid w:val="0016087E"/>
    <w:pPr>
      <w:numPr>
        <w:numId w:val="0"/>
      </w:numPr>
      <w:tabs>
        <w:tab w:val="clear" w:pos="680"/>
      </w:tabs>
      <w:ind w:left="709"/>
    </w:pPr>
  </w:style>
  <w:style w:type="paragraph" w:customStyle="1" w:styleId="ecs">
    <w:name w:val="ecs"/>
    <w:basedOn w:val="ec"/>
    <w:rsid w:val="0016087E"/>
    <w:pPr>
      <w:ind w:firstLine="0"/>
    </w:pPr>
  </w:style>
  <w:style w:type="character" w:styleId="Numrodepage">
    <w:name w:val="page number"/>
    <w:basedOn w:val="Policepardfaut"/>
    <w:rsid w:val="0016087E"/>
  </w:style>
  <w:style w:type="paragraph" w:customStyle="1" w:styleId="ceas">
    <w:name w:val="ceas"/>
    <w:basedOn w:val="cea"/>
    <w:rsid w:val="0016087E"/>
    <w:pPr>
      <w:spacing w:before="0"/>
    </w:pPr>
  </w:style>
  <w:style w:type="paragraph" w:customStyle="1" w:styleId="cebs">
    <w:name w:val="cebs"/>
    <w:basedOn w:val="ceb"/>
    <w:rsid w:val="0016087E"/>
    <w:pPr>
      <w:spacing w:before="0"/>
    </w:pPr>
  </w:style>
  <w:style w:type="paragraph" w:styleId="Notedebasdepage">
    <w:name w:val="footnote text"/>
    <w:aliases w:val="Texte de note de bas de page,footnote text,single space,ALTS FOOTNOTE,ADB,fn,ft,Footnote Text Char1,Footnote Text Char Char,FOOTNOTES,Fuﬂnotentextf,Fußnotentextf,Fodnotetekst Tegn,Footnote Text Char"/>
    <w:basedOn w:val="Normal"/>
    <w:link w:val="NotedebasdepageCar"/>
    <w:uiPriority w:val="99"/>
    <w:semiHidden/>
    <w:rsid w:val="0016087E"/>
    <w:pPr>
      <w:tabs>
        <w:tab w:val="left" w:pos="284"/>
      </w:tabs>
      <w:ind w:left="284" w:hanging="284"/>
      <w:jc w:val="both"/>
    </w:pPr>
    <w:rPr>
      <w:b/>
      <w:bCs/>
      <w:sz w:val="18"/>
      <w:szCs w:val="18"/>
    </w:rPr>
  </w:style>
  <w:style w:type="paragraph" w:customStyle="1" w:styleId="T2">
    <w:name w:val="T2"/>
    <w:basedOn w:val="Normal"/>
    <w:next w:val="ps06"/>
    <w:rsid w:val="0016087E"/>
    <w:pPr>
      <w:keepNext/>
      <w:keepLines/>
      <w:spacing w:before="300"/>
      <w:jc w:val="both"/>
    </w:pPr>
    <w:rPr>
      <w:rFonts w:ascii="Helvetica-Narrow" w:hAnsi="Helvetica-Narrow"/>
      <w:sz w:val="26"/>
      <w:szCs w:val="26"/>
    </w:rPr>
  </w:style>
  <w:style w:type="paragraph" w:customStyle="1" w:styleId="ps06">
    <w:name w:val="ps06"/>
    <w:basedOn w:val="Normal"/>
    <w:rsid w:val="0016087E"/>
    <w:pPr>
      <w:keepLines/>
      <w:spacing w:before="120"/>
      <w:jc w:val="both"/>
    </w:pPr>
    <w:rPr>
      <w:rFonts w:ascii="Palatino Linotype" w:hAnsi="Palatino Linotype"/>
      <w:b/>
      <w:bCs/>
      <w:sz w:val="22"/>
      <w:szCs w:val="22"/>
    </w:rPr>
  </w:style>
  <w:style w:type="paragraph" w:customStyle="1" w:styleId="source">
    <w:name w:val="source"/>
    <w:basedOn w:val="ps"/>
    <w:rsid w:val="0016087E"/>
    <w:pPr>
      <w:spacing w:before="0"/>
      <w:jc w:val="right"/>
    </w:pPr>
    <w:rPr>
      <w:i/>
      <w:iCs/>
      <w:sz w:val="12"/>
      <w:szCs w:val="12"/>
    </w:rPr>
  </w:style>
  <w:style w:type="paragraph" w:customStyle="1" w:styleId="Annexes">
    <w:name w:val="Annexes"/>
    <w:basedOn w:val="ps"/>
    <w:next w:val="AnnexeA"/>
    <w:rsid w:val="0016087E"/>
    <w:pPr>
      <w:pBdr>
        <w:top w:val="single" w:sz="6" w:space="20" w:color="auto" w:shadow="1"/>
        <w:left w:val="single" w:sz="6" w:space="10" w:color="auto" w:shadow="1"/>
        <w:bottom w:val="single" w:sz="6" w:space="20" w:color="auto" w:shadow="1"/>
        <w:right w:val="single" w:sz="6" w:space="10" w:color="auto" w:shadow="1"/>
      </w:pBdr>
      <w:shd w:val="clear" w:color="auto" w:fill="00618D"/>
      <w:spacing w:before="6000"/>
      <w:ind w:left="227" w:right="227"/>
      <w:jc w:val="center"/>
    </w:pPr>
    <w:rPr>
      <w:rFonts w:ascii="Arial" w:hAnsi="Arial"/>
      <w:b/>
      <w:bCs/>
      <w:caps/>
      <w:outline/>
      <w:color w:val="FFFFFF" w:themeColor="background1"/>
      <w:spacing w:val="40"/>
      <w:sz w:val="48"/>
      <w:szCs w:val="48"/>
      <w14:textOutline w14:w="9525" w14:cap="flat" w14:cmpd="sng" w14:algn="ctr">
        <w14:solidFill>
          <w14:schemeClr w14:val="bg1"/>
        </w14:solidFill>
        <w14:prstDash w14:val="solid"/>
        <w14:round/>
      </w14:textOutline>
      <w14:textFill>
        <w14:noFill/>
      </w14:textFill>
    </w:rPr>
  </w:style>
  <w:style w:type="paragraph" w:customStyle="1" w:styleId="AnnexeA">
    <w:name w:val="Annexe_A"/>
    <w:basedOn w:val="Annexes"/>
    <w:next w:val="ps"/>
    <w:rsid w:val="0016087E"/>
    <w:pPr>
      <w:pageBreakBefore/>
      <w:pBdr>
        <w:top w:val="none" w:sz="0" w:space="0" w:color="auto"/>
        <w:left w:val="none" w:sz="0" w:space="0" w:color="auto"/>
        <w:bottom w:val="none" w:sz="0" w:space="0" w:color="auto"/>
        <w:right w:val="none" w:sz="0" w:space="0" w:color="auto"/>
      </w:pBdr>
      <w:shd w:val="clear" w:color="FF0000" w:fill="auto"/>
      <w:tabs>
        <w:tab w:val="left" w:pos="8675"/>
      </w:tabs>
      <w:ind w:left="0" w:right="0"/>
    </w:pPr>
    <w:rPr>
      <w:bCs w:val="0"/>
      <w:caps w:val="0"/>
      <w:color w:val="00FFFF"/>
    </w:rPr>
  </w:style>
  <w:style w:type="paragraph" w:styleId="Lgende">
    <w:name w:val="caption"/>
    <w:basedOn w:val="Normal"/>
    <w:next w:val="Image"/>
    <w:qFormat/>
    <w:rsid w:val="0024255C"/>
    <w:pPr>
      <w:spacing w:before="120"/>
      <w:jc w:val="center"/>
    </w:pPr>
    <w:rPr>
      <w:rFonts w:ascii="Comic Sans MS" w:hAnsi="Comic Sans MS"/>
      <w:b/>
      <w:bCs/>
      <w:i/>
      <w:iCs/>
      <w:sz w:val="22"/>
      <w:szCs w:val="22"/>
    </w:rPr>
  </w:style>
  <w:style w:type="paragraph" w:customStyle="1" w:styleId="Image">
    <w:name w:val="Image"/>
    <w:basedOn w:val="ps"/>
    <w:rsid w:val="0016087E"/>
    <w:pPr>
      <w:spacing w:before="120"/>
      <w:jc w:val="center"/>
    </w:pPr>
  </w:style>
  <w:style w:type="paragraph" w:customStyle="1" w:styleId="titre">
    <w:name w:val="titre"/>
    <w:basedOn w:val="ta"/>
    <w:rsid w:val="0016087E"/>
    <w:pPr>
      <w:pBdr>
        <w:top w:val="single" w:sz="12" w:space="5" w:color="00618D"/>
        <w:left w:val="single" w:sz="12" w:space="5" w:color="00618D"/>
        <w:bottom w:val="single" w:sz="12" w:space="5" w:color="00618D"/>
        <w:right w:val="single" w:sz="12" w:space="5" w:color="00618D"/>
      </w:pBdr>
      <w:ind w:right="-1"/>
    </w:pPr>
    <w:rPr>
      <w:caps w:val="0"/>
      <w:smallCaps/>
      <w:sz w:val="40"/>
      <w:szCs w:val="40"/>
    </w:rPr>
  </w:style>
  <w:style w:type="paragraph" w:customStyle="1" w:styleId="ean">
    <w:name w:val="ean"/>
    <w:basedOn w:val="ea"/>
    <w:rsid w:val="0016087E"/>
  </w:style>
  <w:style w:type="paragraph" w:customStyle="1" w:styleId="prambule">
    <w:name w:val="préambule"/>
    <w:basedOn w:val="Titre1"/>
    <w:next w:val="Normal"/>
    <w:rsid w:val="0016087E"/>
    <w:pPr>
      <w:numPr>
        <w:numId w:val="0"/>
      </w:numPr>
      <w:pBdr>
        <w:bottom w:val="none" w:sz="0" w:space="0" w:color="auto"/>
      </w:pBdr>
      <w:spacing w:after="720"/>
      <w:ind w:left="425" w:hanging="425"/>
      <w:jc w:val="center"/>
      <w:outlineLvl w:val="9"/>
    </w:pPr>
    <w:rPr>
      <w:rFonts w:ascii="Tahoma" w:hAnsi="Tahoma"/>
      <w:sz w:val="36"/>
      <w:szCs w:val="36"/>
    </w:rPr>
  </w:style>
  <w:style w:type="paragraph" w:customStyle="1" w:styleId="ean-a">
    <w:name w:val="ean-a)"/>
    <w:basedOn w:val="ean"/>
    <w:rsid w:val="0016087E"/>
    <w:pPr>
      <w:numPr>
        <w:numId w:val="5"/>
      </w:numPr>
      <w:ind w:left="340" w:hanging="340"/>
    </w:pPr>
  </w:style>
  <w:style w:type="paragraph" w:styleId="TM5">
    <w:name w:val="toc 5"/>
    <w:basedOn w:val="Normal"/>
    <w:next w:val="Normal"/>
    <w:uiPriority w:val="39"/>
    <w:rsid w:val="0016087E"/>
    <w:pPr>
      <w:tabs>
        <w:tab w:val="right" w:leader="dot" w:pos="8788"/>
      </w:tabs>
      <w:ind w:left="800"/>
    </w:pPr>
  </w:style>
  <w:style w:type="paragraph" w:styleId="TM6">
    <w:name w:val="toc 6"/>
    <w:basedOn w:val="Normal"/>
    <w:next w:val="Normal"/>
    <w:uiPriority w:val="39"/>
    <w:rsid w:val="0016087E"/>
    <w:pPr>
      <w:tabs>
        <w:tab w:val="right" w:leader="dot" w:pos="8788"/>
      </w:tabs>
      <w:ind w:left="1000"/>
    </w:pPr>
  </w:style>
  <w:style w:type="paragraph" w:styleId="TM7">
    <w:name w:val="toc 7"/>
    <w:basedOn w:val="Normal"/>
    <w:next w:val="Normal"/>
    <w:uiPriority w:val="39"/>
    <w:rsid w:val="0016087E"/>
    <w:pPr>
      <w:tabs>
        <w:tab w:val="right" w:leader="dot" w:pos="8788"/>
      </w:tabs>
      <w:ind w:left="1200"/>
    </w:pPr>
  </w:style>
  <w:style w:type="paragraph" w:styleId="TM8">
    <w:name w:val="toc 8"/>
    <w:basedOn w:val="Normal"/>
    <w:next w:val="Normal"/>
    <w:uiPriority w:val="39"/>
    <w:rsid w:val="0016087E"/>
    <w:pPr>
      <w:tabs>
        <w:tab w:val="right" w:leader="dot" w:pos="8788"/>
      </w:tabs>
      <w:ind w:left="1400"/>
    </w:pPr>
  </w:style>
  <w:style w:type="paragraph" w:styleId="TM9">
    <w:name w:val="toc 9"/>
    <w:basedOn w:val="Normal"/>
    <w:next w:val="Normal"/>
    <w:uiPriority w:val="39"/>
    <w:rsid w:val="0016087E"/>
    <w:pPr>
      <w:tabs>
        <w:tab w:val="right" w:leader="dot" w:pos="8788"/>
      </w:tabs>
      <w:ind w:left="1600"/>
    </w:pPr>
  </w:style>
  <w:style w:type="paragraph" w:customStyle="1" w:styleId="T3">
    <w:name w:val="T3"/>
    <w:basedOn w:val="znormal"/>
    <w:next w:val="ps06"/>
    <w:rsid w:val="0016087E"/>
    <w:pPr>
      <w:keepNext/>
      <w:keepLines/>
      <w:spacing w:before="240"/>
      <w:jc w:val="both"/>
    </w:pPr>
    <w:rPr>
      <w:rFonts w:ascii="Helvetica-Narrow" w:hAnsi="Helvetica-Narrow"/>
      <w:b/>
      <w:bCs/>
      <w:i/>
      <w:iCs/>
      <w:sz w:val="26"/>
      <w:szCs w:val="26"/>
    </w:rPr>
  </w:style>
  <w:style w:type="paragraph" w:customStyle="1" w:styleId="ps00">
    <w:name w:val="ps00"/>
    <w:basedOn w:val="ps"/>
    <w:rsid w:val="0016087E"/>
    <w:pPr>
      <w:spacing w:before="0"/>
    </w:pPr>
  </w:style>
  <w:style w:type="paragraph" w:customStyle="1" w:styleId="AnnexeB">
    <w:name w:val="Annexe_B"/>
    <w:basedOn w:val="AnnexeA"/>
    <w:rsid w:val="0016087E"/>
    <w:rPr>
      <w:smallCaps/>
      <w:color w:val="000080"/>
      <w:sz w:val="36"/>
      <w:szCs w:val="36"/>
    </w:rPr>
  </w:style>
  <w:style w:type="paragraph" w:styleId="Tabledesillustrations">
    <w:name w:val="table of figures"/>
    <w:basedOn w:val="Normal"/>
    <w:next w:val="Normal"/>
    <w:semiHidden/>
    <w:rsid w:val="0016087E"/>
    <w:pPr>
      <w:tabs>
        <w:tab w:val="right" w:leader="dot" w:pos="8778"/>
      </w:tabs>
      <w:spacing w:before="20"/>
      <w:ind w:left="1134" w:right="567" w:hanging="1134"/>
    </w:pPr>
    <w:rPr>
      <w:b/>
      <w:bCs/>
      <w:noProof/>
    </w:rPr>
  </w:style>
  <w:style w:type="paragraph" w:customStyle="1" w:styleId="ps10">
    <w:name w:val="ps10"/>
    <w:basedOn w:val="ps"/>
    <w:rsid w:val="0016087E"/>
    <w:pPr>
      <w:spacing w:before="200"/>
    </w:pPr>
  </w:style>
  <w:style w:type="paragraph" w:customStyle="1" w:styleId="ps08">
    <w:name w:val="ps08"/>
    <w:basedOn w:val="ps10"/>
    <w:rsid w:val="0016087E"/>
    <w:pPr>
      <w:spacing w:before="160"/>
    </w:pPr>
  </w:style>
  <w:style w:type="paragraph" w:customStyle="1" w:styleId="chapitre">
    <w:name w:val="chapitre"/>
    <w:basedOn w:val="ta"/>
    <w:next w:val="ps"/>
    <w:rsid w:val="0016087E"/>
    <w:pPr>
      <w:pBdr>
        <w:top w:val="single" w:sz="8" w:space="10" w:color="auto" w:shadow="1"/>
        <w:left w:val="single" w:sz="8" w:space="10" w:color="auto" w:shadow="1"/>
        <w:bottom w:val="single" w:sz="8" w:space="10" w:color="auto" w:shadow="1"/>
        <w:right w:val="single" w:sz="8" w:space="10" w:color="auto" w:shadow="1"/>
      </w:pBdr>
      <w:tabs>
        <w:tab w:val="left" w:pos="8420"/>
      </w:tabs>
      <w:ind w:left="284" w:right="284"/>
    </w:pPr>
    <w:rPr>
      <w:w w:val="120"/>
    </w:rPr>
  </w:style>
  <w:style w:type="paragraph" w:customStyle="1" w:styleId="ps00centr">
    <w:name w:val="ps00 centré"/>
    <w:basedOn w:val="ps"/>
    <w:rsid w:val="0016087E"/>
    <w:pPr>
      <w:spacing w:before="0"/>
      <w:jc w:val="center"/>
    </w:pPr>
    <w:rPr>
      <w:noProof/>
    </w:rPr>
  </w:style>
  <w:style w:type="paragraph" w:customStyle="1" w:styleId="ceana">
    <w:name w:val="cean a)"/>
    <w:basedOn w:val="Normal"/>
    <w:rsid w:val="0016087E"/>
    <w:pPr>
      <w:numPr>
        <w:numId w:val="2"/>
      </w:numPr>
      <w:tabs>
        <w:tab w:val="clear" w:pos="720"/>
      </w:tabs>
      <w:ind w:left="312"/>
      <w:jc w:val="both"/>
    </w:pPr>
    <w:rPr>
      <w:b/>
      <w:bCs/>
    </w:rPr>
  </w:style>
  <w:style w:type="paragraph" w:customStyle="1" w:styleId="cean">
    <w:name w:val="cean"/>
    <w:basedOn w:val="Normal"/>
    <w:rsid w:val="0016087E"/>
    <w:pPr>
      <w:tabs>
        <w:tab w:val="num" w:pos="360"/>
      </w:tabs>
      <w:ind w:left="360" w:hanging="360"/>
      <w:jc w:val="both"/>
    </w:pPr>
    <w:rPr>
      <w:b/>
      <w:bCs/>
    </w:rPr>
  </w:style>
  <w:style w:type="paragraph" w:customStyle="1" w:styleId="cec">
    <w:name w:val="cec"/>
    <w:basedOn w:val="cg"/>
    <w:rsid w:val="0016087E"/>
    <w:pPr>
      <w:numPr>
        <w:numId w:val="4"/>
      </w:numPr>
      <w:tabs>
        <w:tab w:val="clear" w:pos="0"/>
      </w:tabs>
      <w:ind w:left="1085"/>
      <w:jc w:val="both"/>
    </w:pPr>
  </w:style>
  <w:style w:type="character" w:styleId="Lienhypertexte">
    <w:name w:val="Hyperlink"/>
    <w:uiPriority w:val="99"/>
    <w:rsid w:val="0016087E"/>
    <w:rPr>
      <w:vanish/>
      <w:color w:val="0000FF"/>
      <w:u w:val="single"/>
    </w:rPr>
  </w:style>
  <w:style w:type="character" w:styleId="Lienhypertextesuivivisit">
    <w:name w:val="FollowedHyperlink"/>
    <w:rsid w:val="0016087E"/>
    <w:rPr>
      <w:vanish/>
      <w:color w:val="800080"/>
      <w:u w:val="single"/>
    </w:rPr>
  </w:style>
  <w:style w:type="paragraph" w:customStyle="1" w:styleId="ed">
    <w:name w:val="ed"/>
    <w:basedOn w:val="ec"/>
    <w:rsid w:val="0016087E"/>
    <w:pPr>
      <w:numPr>
        <w:numId w:val="6"/>
      </w:numPr>
    </w:pPr>
  </w:style>
  <w:style w:type="paragraph" w:styleId="Corpsdetexte">
    <w:name w:val="Body Text"/>
    <w:basedOn w:val="Normal"/>
    <w:rsid w:val="0016087E"/>
    <w:pPr>
      <w:jc w:val="both"/>
    </w:pPr>
    <w:rPr>
      <w:rFonts w:ascii="TimesNewRomanPSMT" w:hAnsi="TimesNewRomanPSMT"/>
      <w:b/>
      <w:bCs/>
      <w:snapToGrid w:val="0"/>
      <w:color w:val="000000"/>
      <w:sz w:val="22"/>
      <w:szCs w:val="22"/>
    </w:rPr>
  </w:style>
  <w:style w:type="paragraph" w:styleId="Listepuces">
    <w:name w:val="List Bullet"/>
    <w:basedOn w:val="Normal"/>
    <w:autoRedefine/>
    <w:rsid w:val="0016087E"/>
    <w:pPr>
      <w:numPr>
        <w:numId w:val="7"/>
      </w:numPr>
      <w:jc w:val="both"/>
    </w:pPr>
    <w:rPr>
      <w:rFonts w:ascii="Univers Condensed" w:hAnsi="Univers Condensed"/>
      <w:b/>
      <w:bCs/>
    </w:rPr>
  </w:style>
  <w:style w:type="paragraph" w:styleId="Listepuces2">
    <w:name w:val="List Bullet 2"/>
    <w:basedOn w:val="Normal"/>
    <w:autoRedefine/>
    <w:rsid w:val="0016087E"/>
    <w:pPr>
      <w:numPr>
        <w:numId w:val="8"/>
      </w:numPr>
      <w:jc w:val="both"/>
    </w:pPr>
    <w:rPr>
      <w:rFonts w:ascii="Univers Condensed" w:hAnsi="Univers Condensed"/>
      <w:b/>
      <w:bCs/>
    </w:rPr>
  </w:style>
  <w:style w:type="paragraph" w:customStyle="1" w:styleId="Paragraphe">
    <w:name w:val="Paragraphe"/>
    <w:basedOn w:val="Normal"/>
    <w:rsid w:val="0016087E"/>
    <w:pPr>
      <w:spacing w:before="120"/>
      <w:jc w:val="both"/>
    </w:pPr>
    <w:rPr>
      <w:b/>
      <w:bCs/>
    </w:rPr>
  </w:style>
  <w:style w:type="paragraph" w:customStyle="1" w:styleId="ea03">
    <w:name w:val="ea 03"/>
    <w:basedOn w:val="ea"/>
    <w:rsid w:val="0016087E"/>
    <w:pPr>
      <w:numPr>
        <w:numId w:val="0"/>
      </w:numPr>
      <w:tabs>
        <w:tab w:val="num" w:pos="360"/>
      </w:tabs>
      <w:spacing w:before="60"/>
      <w:ind w:left="357" w:hanging="357"/>
    </w:pPr>
  </w:style>
  <w:style w:type="paragraph" w:customStyle="1" w:styleId="eatableau">
    <w:name w:val="ea tableau"/>
    <w:basedOn w:val="ea"/>
    <w:rsid w:val="005E10D8"/>
    <w:pPr>
      <w:numPr>
        <w:numId w:val="0"/>
      </w:numPr>
      <w:spacing w:before="0"/>
      <w:jc w:val="left"/>
    </w:pPr>
    <w:rPr>
      <w:sz w:val="20"/>
    </w:rPr>
  </w:style>
  <w:style w:type="paragraph" w:customStyle="1" w:styleId="eaChar">
    <w:name w:val="ea Char"/>
    <w:basedOn w:val="znormal"/>
    <w:autoRedefine/>
    <w:rsid w:val="001B3410"/>
    <w:pPr>
      <w:keepLines/>
      <w:numPr>
        <w:numId w:val="12"/>
      </w:numPr>
      <w:spacing w:before="120"/>
      <w:jc w:val="both"/>
    </w:pPr>
    <w:rPr>
      <w:rFonts w:ascii="Palatino Linotype" w:hAnsi="Palatino Linotype"/>
      <w:sz w:val="22"/>
      <w:szCs w:val="22"/>
    </w:rPr>
  </w:style>
  <w:style w:type="table" w:styleId="Grilledutableau">
    <w:name w:val="Table Grid"/>
    <w:basedOn w:val="TableauNormal"/>
    <w:rsid w:val="00D56F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
    <w:rsid w:val="0052305B"/>
    <w:pPr>
      <w:framePr w:hSpace="141" w:wrap="around" w:vAnchor="page" w:hAnchor="margin" w:y="2679"/>
      <w:tabs>
        <w:tab w:val="num" w:pos="1428"/>
      </w:tabs>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rsid w:val="0052305B"/>
    <w:pPr>
      <w:framePr w:hSpace="141" w:wrap="around" w:vAnchor="page" w:hAnchor="margin" w:y="2679"/>
      <w:pBdr>
        <w:left w:val="single" w:sz="8"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22"/>
      <w:szCs w:val="20"/>
    </w:rPr>
  </w:style>
  <w:style w:type="paragraph" w:customStyle="1" w:styleId="xl26">
    <w:name w:val="xl26"/>
    <w:basedOn w:val="Normal"/>
    <w:rsid w:val="0052305B"/>
    <w:pPr>
      <w:framePr w:hSpace="141" w:wrap="around" w:vAnchor="page" w:hAnchor="margin" w:y="2679"/>
      <w:pBdr>
        <w:left w:val="single" w:sz="8" w:space="0" w:color="auto"/>
        <w:bottom w:val="single" w:sz="8" w:space="0" w:color="auto"/>
      </w:pBdr>
      <w:spacing w:before="100" w:beforeAutospacing="1" w:after="100" w:afterAutospacing="1"/>
      <w:jc w:val="both"/>
    </w:pPr>
    <w:rPr>
      <w:rFonts w:ascii="Arial" w:eastAsia="Arial Unicode MS" w:hAnsi="Arial" w:cs="Arial"/>
      <w:b/>
      <w:bCs/>
      <w:sz w:val="22"/>
      <w:szCs w:val="18"/>
    </w:rPr>
  </w:style>
  <w:style w:type="character" w:styleId="Marquedecommentaire">
    <w:name w:val="annotation reference"/>
    <w:rsid w:val="008F5B48"/>
    <w:rPr>
      <w:sz w:val="16"/>
      <w:szCs w:val="16"/>
    </w:rPr>
  </w:style>
  <w:style w:type="paragraph" w:styleId="Commentaire">
    <w:name w:val="annotation text"/>
    <w:basedOn w:val="Normal"/>
    <w:link w:val="CommentaireCar"/>
    <w:rsid w:val="008F5B48"/>
    <w:rPr>
      <w:sz w:val="20"/>
      <w:szCs w:val="20"/>
    </w:rPr>
  </w:style>
  <w:style w:type="character" w:customStyle="1" w:styleId="CommentaireCar">
    <w:name w:val="Commentaire Car"/>
    <w:link w:val="Commentaire"/>
    <w:rsid w:val="008F5B48"/>
    <w:rPr>
      <w:rFonts w:ascii="Times New Roman" w:hAnsi="Times New Roman"/>
    </w:rPr>
  </w:style>
  <w:style w:type="paragraph" w:styleId="Objetducommentaire">
    <w:name w:val="annotation subject"/>
    <w:basedOn w:val="Commentaire"/>
    <w:next w:val="Commentaire"/>
    <w:link w:val="ObjetducommentaireCar"/>
    <w:rsid w:val="008F5B48"/>
    <w:rPr>
      <w:b/>
      <w:bCs/>
    </w:rPr>
  </w:style>
  <w:style w:type="character" w:customStyle="1" w:styleId="ObjetducommentaireCar">
    <w:name w:val="Objet du commentaire Car"/>
    <w:link w:val="Objetducommentaire"/>
    <w:rsid w:val="008F5B48"/>
    <w:rPr>
      <w:rFonts w:ascii="Times New Roman" w:hAnsi="Times New Roman"/>
      <w:b/>
      <w:bCs/>
    </w:rPr>
  </w:style>
  <w:style w:type="paragraph" w:styleId="Textedebulles">
    <w:name w:val="Balloon Text"/>
    <w:basedOn w:val="Normal"/>
    <w:link w:val="TextedebullesCar"/>
    <w:rsid w:val="008F5B48"/>
    <w:rPr>
      <w:rFonts w:ascii="Tahoma" w:hAnsi="Tahoma" w:cs="Tahoma"/>
      <w:sz w:val="16"/>
      <w:szCs w:val="16"/>
    </w:rPr>
  </w:style>
  <w:style w:type="character" w:customStyle="1" w:styleId="TextedebullesCar">
    <w:name w:val="Texte de bulles Car"/>
    <w:link w:val="Textedebulles"/>
    <w:rsid w:val="008F5B48"/>
    <w:rPr>
      <w:rFonts w:ascii="Tahoma" w:hAnsi="Tahoma" w:cs="Tahoma"/>
      <w:sz w:val="16"/>
      <w:szCs w:val="16"/>
    </w:rPr>
  </w:style>
  <w:style w:type="character" w:customStyle="1" w:styleId="psCar">
    <w:name w:val="ps Car"/>
    <w:link w:val="ps"/>
    <w:rsid w:val="00164793"/>
    <w:rPr>
      <w:rFonts w:ascii="Palatino Linotype" w:hAnsi="Palatino Linotype"/>
      <w:sz w:val="22"/>
      <w:szCs w:val="22"/>
    </w:rPr>
  </w:style>
  <w:style w:type="character" w:customStyle="1" w:styleId="NotedebasdepageCar">
    <w:name w:val="Note de bas de page Car"/>
    <w:aliases w:val="Texte de note de bas de page Car,footnote text Car,single space Car,ALTS FOOTNOTE Car,ADB Car,fn Car,ft Car,Footnote Text Char1 Car,Footnote Text Char Char Car,FOOTNOTES Car,Fuﬂnotentextf Car,Fußnotentextf Car"/>
    <w:link w:val="Notedebasdepage"/>
    <w:uiPriority w:val="99"/>
    <w:semiHidden/>
    <w:rsid w:val="00164793"/>
    <w:rPr>
      <w:rFonts w:ascii="Times New Roman" w:hAnsi="Times New Roman"/>
      <w:b/>
      <w:bCs/>
      <w:sz w:val="18"/>
      <w:szCs w:val="18"/>
    </w:rPr>
  </w:style>
  <w:style w:type="paragraph" w:styleId="Corpsdetexte2">
    <w:name w:val="Body Text 2"/>
    <w:basedOn w:val="Normal"/>
    <w:link w:val="Corpsdetexte2Car"/>
    <w:rsid w:val="00615A1E"/>
    <w:pPr>
      <w:spacing w:after="120" w:line="480" w:lineRule="auto"/>
    </w:pPr>
  </w:style>
  <w:style w:type="character" w:customStyle="1" w:styleId="Corpsdetexte2Car">
    <w:name w:val="Corps de texte 2 Car"/>
    <w:link w:val="Corpsdetexte2"/>
    <w:rsid w:val="00615A1E"/>
    <w:rPr>
      <w:rFonts w:ascii="Times New Roman" w:hAnsi="Times New Roman"/>
      <w:sz w:val="24"/>
      <w:szCs w:val="24"/>
    </w:rPr>
  </w:style>
  <w:style w:type="paragraph" w:styleId="Titre0">
    <w:name w:val="Title"/>
    <w:basedOn w:val="Normal"/>
    <w:link w:val="TitreCar"/>
    <w:qFormat/>
    <w:rsid w:val="00615A1E"/>
    <w:pPr>
      <w:jc w:val="center"/>
    </w:pPr>
    <w:rPr>
      <w:b/>
      <w:bCs/>
      <w:lang w:val="en-US" w:eastAsia="en-US"/>
    </w:rPr>
  </w:style>
  <w:style w:type="character" w:customStyle="1" w:styleId="TitreCar">
    <w:name w:val="Titre Car"/>
    <w:link w:val="Titre0"/>
    <w:rsid w:val="00615A1E"/>
    <w:rPr>
      <w:rFonts w:ascii="Times New Roman" w:hAnsi="Times New Roman"/>
      <w:b/>
      <w:bCs/>
      <w:sz w:val="24"/>
      <w:szCs w:val="24"/>
      <w:lang w:val="en-US" w:eastAsia="en-US"/>
    </w:rPr>
  </w:style>
  <w:style w:type="paragraph" w:styleId="Retraitcorpsdetexte">
    <w:name w:val="Body Text Indent"/>
    <w:basedOn w:val="Normal"/>
    <w:link w:val="RetraitcorpsdetexteCar"/>
    <w:rsid w:val="00615A1E"/>
    <w:pPr>
      <w:spacing w:after="120"/>
      <w:ind w:left="283"/>
    </w:pPr>
  </w:style>
  <w:style w:type="character" w:customStyle="1" w:styleId="RetraitcorpsdetexteCar">
    <w:name w:val="Retrait corps de texte Car"/>
    <w:link w:val="Retraitcorpsdetexte"/>
    <w:rsid w:val="00615A1E"/>
    <w:rPr>
      <w:rFonts w:ascii="Times New Roman" w:hAnsi="Times New Roman"/>
      <w:sz w:val="24"/>
      <w:szCs w:val="24"/>
    </w:rPr>
  </w:style>
  <w:style w:type="character" w:customStyle="1" w:styleId="PieddepageCar">
    <w:name w:val="Pied de page Car"/>
    <w:link w:val="Pieddepage"/>
    <w:uiPriority w:val="99"/>
    <w:rsid w:val="004D2D14"/>
    <w:rPr>
      <w:rFonts w:ascii="Arial" w:hAnsi="Arial"/>
    </w:rPr>
  </w:style>
  <w:style w:type="character" w:customStyle="1" w:styleId="Titre2Car">
    <w:name w:val="Titre 2 Car"/>
    <w:link w:val="Titre2"/>
    <w:rsid w:val="00A84A94"/>
    <w:rPr>
      <w:rFonts w:ascii="Times New Roman" w:hAnsi="Times New Roman"/>
      <w:b/>
      <w:bCs/>
      <w:smallCaps/>
      <w:color w:val="000000"/>
      <w:sz w:val="24"/>
      <w:szCs w:val="24"/>
      <w:lang w:val="fr-FR" w:eastAsia="fr-FR"/>
    </w:rPr>
  </w:style>
  <w:style w:type="paragraph" w:styleId="Sansinterligne">
    <w:name w:val="No Spacing"/>
    <w:uiPriority w:val="1"/>
    <w:qFormat/>
    <w:rsid w:val="00291658"/>
    <w:rPr>
      <w:rFonts w:ascii="Times New Roman" w:hAnsi="Times New Roman"/>
      <w:sz w:val="24"/>
      <w:szCs w:val="24"/>
      <w:lang w:val="fr-FR" w:eastAsia="fr-FR"/>
    </w:rPr>
  </w:style>
  <w:style w:type="paragraph" w:styleId="En-ttedetabledesmatires">
    <w:name w:val="TOC Heading"/>
    <w:basedOn w:val="Titre1"/>
    <w:next w:val="Normal"/>
    <w:uiPriority w:val="39"/>
    <w:unhideWhenUsed/>
    <w:qFormat/>
    <w:rsid w:val="0005347F"/>
    <w:pPr>
      <w:numPr>
        <w:numId w:val="0"/>
      </w:numPr>
      <w:pBdr>
        <w:bottom w:val="none" w:sz="0" w:space="0" w:color="auto"/>
      </w:pBdr>
      <w:spacing w:after="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Rvision">
    <w:name w:val="Revision"/>
    <w:hidden/>
    <w:uiPriority w:val="99"/>
    <w:semiHidden/>
    <w:rsid w:val="0071366E"/>
    <w:rPr>
      <w:rFonts w:ascii="Times New Roman" w:hAnsi="Times New Roman"/>
      <w:sz w:val="24"/>
      <w:szCs w:val="24"/>
      <w:lang w:val="fr-FR" w:eastAsia="fr-FR"/>
    </w:rPr>
  </w:style>
  <w:style w:type="paragraph" w:styleId="Paragraphedeliste">
    <w:name w:val="List Paragraph"/>
    <w:aliases w:val="Bullets,Paragraphe  revu,Paragraphe de liste1,References,Bullet L1,Liste 1,List Paragraph1,List Paragraph (numbered (a)),Lapis Bulleted List,Tableau Adere,Numbered paragraph,List Paragraph-ExecSummary,List Paragraph nowy,RM1,r2,Body"/>
    <w:basedOn w:val="Normal"/>
    <w:link w:val="ParagraphedelisteCar"/>
    <w:uiPriority w:val="34"/>
    <w:qFormat/>
    <w:rsid w:val="006015CC"/>
    <w:pPr>
      <w:spacing w:before="100" w:beforeAutospacing="1" w:after="100" w:afterAutospacing="1"/>
    </w:pPr>
  </w:style>
  <w:style w:type="character" w:styleId="Accentuation">
    <w:name w:val="Emphasis"/>
    <w:basedOn w:val="Policepardfaut"/>
    <w:qFormat/>
    <w:rsid w:val="00560806"/>
    <w:rPr>
      <w:i/>
      <w:iCs/>
    </w:rPr>
  </w:style>
  <w:style w:type="paragraph" w:customStyle="1" w:styleId="Explication">
    <w:name w:val="Explication"/>
    <w:basedOn w:val="ps"/>
    <w:link w:val="ExplicationCar"/>
    <w:qFormat/>
    <w:rsid w:val="003032B9"/>
    <w:pPr>
      <w:keepLines w:val="0"/>
      <w:widowControl w:val="0"/>
      <w:spacing w:before="120"/>
    </w:pPr>
    <w:rPr>
      <w:color w:val="4472C4" w:themeColor="accent1"/>
    </w:rPr>
  </w:style>
  <w:style w:type="character" w:customStyle="1" w:styleId="ExplicationCar">
    <w:name w:val="Explication Car"/>
    <w:basedOn w:val="psCar"/>
    <w:link w:val="Explication"/>
    <w:rsid w:val="003032B9"/>
    <w:rPr>
      <w:rFonts w:ascii="Palatino Linotype" w:hAnsi="Palatino Linotype"/>
      <w:color w:val="4472C4" w:themeColor="accent1"/>
      <w:sz w:val="22"/>
      <w:szCs w:val="22"/>
      <w:lang w:val="fr-FR" w:eastAsia="fr-FR"/>
    </w:rPr>
  </w:style>
  <w:style w:type="paragraph" w:customStyle="1" w:styleId="Default">
    <w:name w:val="Default"/>
    <w:rsid w:val="00F26113"/>
    <w:pPr>
      <w:autoSpaceDE w:val="0"/>
      <w:autoSpaceDN w:val="0"/>
      <w:adjustRightInd w:val="0"/>
    </w:pPr>
    <w:rPr>
      <w:rFonts w:ascii="Times New Roman" w:hAnsi="Times New Roman"/>
      <w:color w:val="000000"/>
      <w:sz w:val="24"/>
      <w:szCs w:val="24"/>
    </w:rPr>
  </w:style>
  <w:style w:type="character" w:customStyle="1" w:styleId="ParagraphedelisteCar">
    <w:name w:val="Paragraphe de liste Car"/>
    <w:aliases w:val="Bullets Car,Paragraphe  revu Car,Paragraphe de liste1 Car,References Car,Bullet L1 Car,Liste 1 Car,List Paragraph1 Car,List Paragraph (numbered (a)) Car,Lapis Bulleted List Car,Tableau Adere Car,Numbered paragraph Car,RM1 Car"/>
    <w:link w:val="Paragraphedeliste"/>
    <w:uiPriority w:val="34"/>
    <w:qFormat/>
    <w:rsid w:val="008B07E2"/>
    <w:rPr>
      <w:rFonts w:ascii="Times New Roman" w:hAnsi="Times New Roman"/>
      <w:sz w:val="24"/>
      <w:szCs w:val="24"/>
      <w:lang w:val="fr-FR" w:eastAsia="fr-FR"/>
    </w:rPr>
  </w:style>
  <w:style w:type="paragraph" w:styleId="Retraitcorpsdetexte2">
    <w:name w:val="Body Text Indent 2"/>
    <w:basedOn w:val="Normal"/>
    <w:link w:val="Retraitcorpsdetexte2Car"/>
    <w:rsid w:val="002209D6"/>
    <w:pPr>
      <w:spacing w:after="120" w:line="480" w:lineRule="auto"/>
      <w:ind w:left="283"/>
    </w:pPr>
  </w:style>
  <w:style w:type="character" w:customStyle="1" w:styleId="Retraitcorpsdetexte2Car">
    <w:name w:val="Retrait corps de texte 2 Car"/>
    <w:basedOn w:val="Policepardfaut"/>
    <w:link w:val="Retraitcorpsdetexte2"/>
    <w:rsid w:val="002209D6"/>
    <w:rPr>
      <w:rFonts w:ascii="Times New Roman" w:hAnsi="Times New Roman"/>
      <w:sz w:val="24"/>
      <w:szCs w:val="24"/>
      <w:lang w:val="fr-FR" w:eastAsia="fr-FR"/>
    </w:rPr>
  </w:style>
  <w:style w:type="table" w:customStyle="1" w:styleId="TableGrid">
    <w:name w:val="TableGrid"/>
    <w:rsid w:val="00151645"/>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paragraph" w:styleId="NormalWeb">
    <w:name w:val="Normal (Web)"/>
    <w:basedOn w:val="Normal"/>
    <w:uiPriority w:val="99"/>
    <w:semiHidden/>
    <w:unhideWhenUsed/>
    <w:rsid w:val="007C28BC"/>
    <w:pPr>
      <w:spacing w:before="100" w:beforeAutospacing="1" w:after="100" w:afterAutospacing="1"/>
    </w:pPr>
    <w:rPr>
      <w:lang w:val="en-US" w:eastAsia="en-US"/>
    </w:rPr>
  </w:style>
  <w:style w:type="character" w:styleId="lev">
    <w:name w:val="Strong"/>
    <w:basedOn w:val="Policepardfaut"/>
    <w:uiPriority w:val="22"/>
    <w:qFormat/>
    <w:rsid w:val="007C2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8230">
      <w:bodyDiv w:val="1"/>
      <w:marLeft w:val="0"/>
      <w:marRight w:val="0"/>
      <w:marTop w:val="0"/>
      <w:marBottom w:val="0"/>
      <w:divBdr>
        <w:top w:val="none" w:sz="0" w:space="0" w:color="auto"/>
        <w:left w:val="none" w:sz="0" w:space="0" w:color="auto"/>
        <w:bottom w:val="none" w:sz="0" w:space="0" w:color="auto"/>
        <w:right w:val="none" w:sz="0" w:space="0" w:color="auto"/>
      </w:divBdr>
    </w:div>
    <w:div w:id="687605090">
      <w:bodyDiv w:val="1"/>
      <w:marLeft w:val="0"/>
      <w:marRight w:val="0"/>
      <w:marTop w:val="0"/>
      <w:marBottom w:val="0"/>
      <w:divBdr>
        <w:top w:val="none" w:sz="0" w:space="0" w:color="auto"/>
        <w:left w:val="none" w:sz="0" w:space="0" w:color="auto"/>
        <w:bottom w:val="none" w:sz="0" w:space="0" w:color="auto"/>
        <w:right w:val="none" w:sz="0" w:space="0" w:color="auto"/>
      </w:divBdr>
    </w:div>
    <w:div w:id="862134083">
      <w:bodyDiv w:val="1"/>
      <w:marLeft w:val="0"/>
      <w:marRight w:val="0"/>
      <w:marTop w:val="0"/>
      <w:marBottom w:val="0"/>
      <w:divBdr>
        <w:top w:val="none" w:sz="0" w:space="0" w:color="auto"/>
        <w:left w:val="none" w:sz="0" w:space="0" w:color="auto"/>
        <w:bottom w:val="none" w:sz="0" w:space="0" w:color="auto"/>
        <w:right w:val="none" w:sz="0" w:space="0" w:color="auto"/>
      </w:divBdr>
    </w:div>
    <w:div w:id="1347516700">
      <w:bodyDiv w:val="1"/>
      <w:marLeft w:val="0"/>
      <w:marRight w:val="0"/>
      <w:marTop w:val="0"/>
      <w:marBottom w:val="0"/>
      <w:divBdr>
        <w:top w:val="none" w:sz="0" w:space="0" w:color="auto"/>
        <w:left w:val="none" w:sz="0" w:space="0" w:color="auto"/>
        <w:bottom w:val="none" w:sz="0" w:space="0" w:color="auto"/>
        <w:right w:val="none" w:sz="0" w:space="0" w:color="auto"/>
      </w:divBdr>
    </w:div>
    <w:div w:id="1440222422">
      <w:bodyDiv w:val="1"/>
      <w:marLeft w:val="0"/>
      <w:marRight w:val="0"/>
      <w:marTop w:val="0"/>
      <w:marBottom w:val="0"/>
      <w:divBdr>
        <w:top w:val="none" w:sz="0" w:space="0" w:color="auto"/>
        <w:left w:val="none" w:sz="0" w:space="0" w:color="auto"/>
        <w:bottom w:val="none" w:sz="0" w:space="0" w:color="auto"/>
        <w:right w:val="none" w:sz="0" w:space="0" w:color="auto"/>
      </w:divBdr>
    </w:div>
    <w:div w:id="1751347934">
      <w:bodyDiv w:val="1"/>
      <w:marLeft w:val="0"/>
      <w:marRight w:val="0"/>
      <w:marTop w:val="0"/>
      <w:marBottom w:val="0"/>
      <w:divBdr>
        <w:top w:val="none" w:sz="0" w:space="0" w:color="auto"/>
        <w:left w:val="none" w:sz="0" w:space="0" w:color="auto"/>
        <w:bottom w:val="none" w:sz="0" w:space="0" w:color="auto"/>
        <w:right w:val="none" w:sz="0" w:space="0" w:color="auto"/>
      </w:divBdr>
    </w:div>
    <w:div w:id="1889564306">
      <w:bodyDiv w:val="1"/>
      <w:marLeft w:val="0"/>
      <w:marRight w:val="0"/>
      <w:marTop w:val="0"/>
      <w:marBottom w:val="0"/>
      <w:divBdr>
        <w:top w:val="none" w:sz="0" w:space="0" w:color="auto"/>
        <w:left w:val="none" w:sz="0" w:space="0" w:color="auto"/>
        <w:bottom w:val="none" w:sz="0" w:space="0" w:color="auto"/>
        <w:right w:val="none" w:sz="0" w:space="0" w:color="auto"/>
      </w:divBdr>
    </w:div>
    <w:div w:id="20986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Dropbox\WBG\mod&#232;le%20de%20doc%20PARI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9623-4263-4EBB-A888-27E36EC5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85487-C552-40E7-8D21-478FB61DA8A2}">
  <ds:schemaRefs>
    <ds:schemaRef ds:uri="http://schemas.microsoft.com/sharepoint/v3/contenttype/forms"/>
  </ds:schemaRefs>
</ds:datastoreItem>
</file>

<file path=customXml/itemProps3.xml><?xml version="1.0" encoding="utf-8"?>
<ds:datastoreItem xmlns:ds="http://schemas.openxmlformats.org/officeDocument/2006/customXml" ds:itemID="{DA543AFE-8019-43FD-8F31-C92D7196C55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2A91C4A0-756D-4CEE-A1ED-7F7D8329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doc PARIIS</Template>
  <TotalTime>0</TotalTime>
  <Pages>20</Pages>
  <Words>7362</Words>
  <Characters>40495</Characters>
  <Application>Microsoft Office Word</Application>
  <DocSecurity>0</DocSecurity>
  <Lines>337</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47762</CharactersWithSpaces>
  <SharedDoc>false</SharedDoc>
  <HLinks>
    <vt:vector size="300" baseType="variant">
      <vt:variant>
        <vt:i4>1310771</vt:i4>
      </vt:variant>
      <vt:variant>
        <vt:i4>296</vt:i4>
      </vt:variant>
      <vt:variant>
        <vt:i4>0</vt:i4>
      </vt:variant>
      <vt:variant>
        <vt:i4>5</vt:i4>
      </vt:variant>
      <vt:variant>
        <vt:lpwstr/>
      </vt:variant>
      <vt:variant>
        <vt:lpwstr>_Toc279683015</vt:lpwstr>
      </vt:variant>
      <vt:variant>
        <vt:i4>1310771</vt:i4>
      </vt:variant>
      <vt:variant>
        <vt:i4>290</vt:i4>
      </vt:variant>
      <vt:variant>
        <vt:i4>0</vt:i4>
      </vt:variant>
      <vt:variant>
        <vt:i4>5</vt:i4>
      </vt:variant>
      <vt:variant>
        <vt:lpwstr/>
      </vt:variant>
      <vt:variant>
        <vt:lpwstr>_Toc279683014</vt:lpwstr>
      </vt:variant>
      <vt:variant>
        <vt:i4>1310771</vt:i4>
      </vt:variant>
      <vt:variant>
        <vt:i4>284</vt:i4>
      </vt:variant>
      <vt:variant>
        <vt:i4>0</vt:i4>
      </vt:variant>
      <vt:variant>
        <vt:i4>5</vt:i4>
      </vt:variant>
      <vt:variant>
        <vt:lpwstr/>
      </vt:variant>
      <vt:variant>
        <vt:lpwstr>_Toc279683013</vt:lpwstr>
      </vt:variant>
      <vt:variant>
        <vt:i4>1310771</vt:i4>
      </vt:variant>
      <vt:variant>
        <vt:i4>278</vt:i4>
      </vt:variant>
      <vt:variant>
        <vt:i4>0</vt:i4>
      </vt:variant>
      <vt:variant>
        <vt:i4>5</vt:i4>
      </vt:variant>
      <vt:variant>
        <vt:lpwstr/>
      </vt:variant>
      <vt:variant>
        <vt:lpwstr>_Toc279683012</vt:lpwstr>
      </vt:variant>
      <vt:variant>
        <vt:i4>1310771</vt:i4>
      </vt:variant>
      <vt:variant>
        <vt:i4>272</vt:i4>
      </vt:variant>
      <vt:variant>
        <vt:i4>0</vt:i4>
      </vt:variant>
      <vt:variant>
        <vt:i4>5</vt:i4>
      </vt:variant>
      <vt:variant>
        <vt:lpwstr/>
      </vt:variant>
      <vt:variant>
        <vt:lpwstr>_Toc279683011</vt:lpwstr>
      </vt:variant>
      <vt:variant>
        <vt:i4>1310771</vt:i4>
      </vt:variant>
      <vt:variant>
        <vt:i4>266</vt:i4>
      </vt:variant>
      <vt:variant>
        <vt:i4>0</vt:i4>
      </vt:variant>
      <vt:variant>
        <vt:i4>5</vt:i4>
      </vt:variant>
      <vt:variant>
        <vt:lpwstr/>
      </vt:variant>
      <vt:variant>
        <vt:lpwstr>_Toc279683010</vt:lpwstr>
      </vt:variant>
      <vt:variant>
        <vt:i4>1376307</vt:i4>
      </vt:variant>
      <vt:variant>
        <vt:i4>260</vt:i4>
      </vt:variant>
      <vt:variant>
        <vt:i4>0</vt:i4>
      </vt:variant>
      <vt:variant>
        <vt:i4>5</vt:i4>
      </vt:variant>
      <vt:variant>
        <vt:lpwstr/>
      </vt:variant>
      <vt:variant>
        <vt:lpwstr>_Toc279683009</vt:lpwstr>
      </vt:variant>
      <vt:variant>
        <vt:i4>1376307</vt:i4>
      </vt:variant>
      <vt:variant>
        <vt:i4>254</vt:i4>
      </vt:variant>
      <vt:variant>
        <vt:i4>0</vt:i4>
      </vt:variant>
      <vt:variant>
        <vt:i4>5</vt:i4>
      </vt:variant>
      <vt:variant>
        <vt:lpwstr/>
      </vt:variant>
      <vt:variant>
        <vt:lpwstr>_Toc279683008</vt:lpwstr>
      </vt:variant>
      <vt:variant>
        <vt:i4>1376307</vt:i4>
      </vt:variant>
      <vt:variant>
        <vt:i4>248</vt:i4>
      </vt:variant>
      <vt:variant>
        <vt:i4>0</vt:i4>
      </vt:variant>
      <vt:variant>
        <vt:i4>5</vt:i4>
      </vt:variant>
      <vt:variant>
        <vt:lpwstr/>
      </vt:variant>
      <vt:variant>
        <vt:lpwstr>_Toc279683007</vt:lpwstr>
      </vt:variant>
      <vt:variant>
        <vt:i4>1376307</vt:i4>
      </vt:variant>
      <vt:variant>
        <vt:i4>242</vt:i4>
      </vt:variant>
      <vt:variant>
        <vt:i4>0</vt:i4>
      </vt:variant>
      <vt:variant>
        <vt:i4>5</vt:i4>
      </vt:variant>
      <vt:variant>
        <vt:lpwstr/>
      </vt:variant>
      <vt:variant>
        <vt:lpwstr>_Toc279683006</vt:lpwstr>
      </vt:variant>
      <vt:variant>
        <vt:i4>1376307</vt:i4>
      </vt:variant>
      <vt:variant>
        <vt:i4>236</vt:i4>
      </vt:variant>
      <vt:variant>
        <vt:i4>0</vt:i4>
      </vt:variant>
      <vt:variant>
        <vt:i4>5</vt:i4>
      </vt:variant>
      <vt:variant>
        <vt:lpwstr/>
      </vt:variant>
      <vt:variant>
        <vt:lpwstr>_Toc279683005</vt:lpwstr>
      </vt:variant>
      <vt:variant>
        <vt:i4>1376307</vt:i4>
      </vt:variant>
      <vt:variant>
        <vt:i4>230</vt:i4>
      </vt:variant>
      <vt:variant>
        <vt:i4>0</vt:i4>
      </vt:variant>
      <vt:variant>
        <vt:i4>5</vt:i4>
      </vt:variant>
      <vt:variant>
        <vt:lpwstr/>
      </vt:variant>
      <vt:variant>
        <vt:lpwstr>_Toc279683004</vt:lpwstr>
      </vt:variant>
      <vt:variant>
        <vt:i4>1376307</vt:i4>
      </vt:variant>
      <vt:variant>
        <vt:i4>224</vt:i4>
      </vt:variant>
      <vt:variant>
        <vt:i4>0</vt:i4>
      </vt:variant>
      <vt:variant>
        <vt:i4>5</vt:i4>
      </vt:variant>
      <vt:variant>
        <vt:lpwstr/>
      </vt:variant>
      <vt:variant>
        <vt:lpwstr>_Toc279683003</vt:lpwstr>
      </vt:variant>
      <vt:variant>
        <vt:i4>1376307</vt:i4>
      </vt:variant>
      <vt:variant>
        <vt:i4>218</vt:i4>
      </vt:variant>
      <vt:variant>
        <vt:i4>0</vt:i4>
      </vt:variant>
      <vt:variant>
        <vt:i4>5</vt:i4>
      </vt:variant>
      <vt:variant>
        <vt:lpwstr/>
      </vt:variant>
      <vt:variant>
        <vt:lpwstr>_Toc279683002</vt:lpwstr>
      </vt:variant>
      <vt:variant>
        <vt:i4>1376307</vt:i4>
      </vt:variant>
      <vt:variant>
        <vt:i4>212</vt:i4>
      </vt:variant>
      <vt:variant>
        <vt:i4>0</vt:i4>
      </vt:variant>
      <vt:variant>
        <vt:i4>5</vt:i4>
      </vt:variant>
      <vt:variant>
        <vt:lpwstr/>
      </vt:variant>
      <vt:variant>
        <vt:lpwstr>_Toc279683001</vt:lpwstr>
      </vt:variant>
      <vt:variant>
        <vt:i4>1376307</vt:i4>
      </vt:variant>
      <vt:variant>
        <vt:i4>206</vt:i4>
      </vt:variant>
      <vt:variant>
        <vt:i4>0</vt:i4>
      </vt:variant>
      <vt:variant>
        <vt:i4>5</vt:i4>
      </vt:variant>
      <vt:variant>
        <vt:lpwstr/>
      </vt:variant>
      <vt:variant>
        <vt:lpwstr>_Toc279683000</vt:lpwstr>
      </vt:variant>
      <vt:variant>
        <vt:i4>1900602</vt:i4>
      </vt:variant>
      <vt:variant>
        <vt:i4>200</vt:i4>
      </vt:variant>
      <vt:variant>
        <vt:i4>0</vt:i4>
      </vt:variant>
      <vt:variant>
        <vt:i4>5</vt:i4>
      </vt:variant>
      <vt:variant>
        <vt:lpwstr/>
      </vt:variant>
      <vt:variant>
        <vt:lpwstr>_Toc279682999</vt:lpwstr>
      </vt:variant>
      <vt:variant>
        <vt:i4>1900602</vt:i4>
      </vt:variant>
      <vt:variant>
        <vt:i4>194</vt:i4>
      </vt:variant>
      <vt:variant>
        <vt:i4>0</vt:i4>
      </vt:variant>
      <vt:variant>
        <vt:i4>5</vt:i4>
      </vt:variant>
      <vt:variant>
        <vt:lpwstr/>
      </vt:variant>
      <vt:variant>
        <vt:lpwstr>_Toc279682998</vt:lpwstr>
      </vt:variant>
      <vt:variant>
        <vt:i4>1900602</vt:i4>
      </vt:variant>
      <vt:variant>
        <vt:i4>188</vt:i4>
      </vt:variant>
      <vt:variant>
        <vt:i4>0</vt:i4>
      </vt:variant>
      <vt:variant>
        <vt:i4>5</vt:i4>
      </vt:variant>
      <vt:variant>
        <vt:lpwstr/>
      </vt:variant>
      <vt:variant>
        <vt:lpwstr>_Toc279682997</vt:lpwstr>
      </vt:variant>
      <vt:variant>
        <vt:i4>1900602</vt:i4>
      </vt:variant>
      <vt:variant>
        <vt:i4>182</vt:i4>
      </vt:variant>
      <vt:variant>
        <vt:i4>0</vt:i4>
      </vt:variant>
      <vt:variant>
        <vt:i4>5</vt:i4>
      </vt:variant>
      <vt:variant>
        <vt:lpwstr/>
      </vt:variant>
      <vt:variant>
        <vt:lpwstr>_Toc279682996</vt:lpwstr>
      </vt:variant>
      <vt:variant>
        <vt:i4>1900602</vt:i4>
      </vt:variant>
      <vt:variant>
        <vt:i4>176</vt:i4>
      </vt:variant>
      <vt:variant>
        <vt:i4>0</vt:i4>
      </vt:variant>
      <vt:variant>
        <vt:i4>5</vt:i4>
      </vt:variant>
      <vt:variant>
        <vt:lpwstr/>
      </vt:variant>
      <vt:variant>
        <vt:lpwstr>_Toc279682995</vt:lpwstr>
      </vt:variant>
      <vt:variant>
        <vt:i4>1900602</vt:i4>
      </vt:variant>
      <vt:variant>
        <vt:i4>170</vt:i4>
      </vt:variant>
      <vt:variant>
        <vt:i4>0</vt:i4>
      </vt:variant>
      <vt:variant>
        <vt:i4>5</vt:i4>
      </vt:variant>
      <vt:variant>
        <vt:lpwstr/>
      </vt:variant>
      <vt:variant>
        <vt:lpwstr>_Toc279682994</vt:lpwstr>
      </vt:variant>
      <vt:variant>
        <vt:i4>1900602</vt:i4>
      </vt:variant>
      <vt:variant>
        <vt:i4>164</vt:i4>
      </vt:variant>
      <vt:variant>
        <vt:i4>0</vt:i4>
      </vt:variant>
      <vt:variant>
        <vt:i4>5</vt:i4>
      </vt:variant>
      <vt:variant>
        <vt:lpwstr/>
      </vt:variant>
      <vt:variant>
        <vt:lpwstr>_Toc279682993</vt:lpwstr>
      </vt:variant>
      <vt:variant>
        <vt:i4>1900602</vt:i4>
      </vt:variant>
      <vt:variant>
        <vt:i4>158</vt:i4>
      </vt:variant>
      <vt:variant>
        <vt:i4>0</vt:i4>
      </vt:variant>
      <vt:variant>
        <vt:i4>5</vt:i4>
      </vt:variant>
      <vt:variant>
        <vt:lpwstr/>
      </vt:variant>
      <vt:variant>
        <vt:lpwstr>_Toc279682992</vt:lpwstr>
      </vt:variant>
      <vt:variant>
        <vt:i4>1900602</vt:i4>
      </vt:variant>
      <vt:variant>
        <vt:i4>152</vt:i4>
      </vt:variant>
      <vt:variant>
        <vt:i4>0</vt:i4>
      </vt:variant>
      <vt:variant>
        <vt:i4>5</vt:i4>
      </vt:variant>
      <vt:variant>
        <vt:lpwstr/>
      </vt:variant>
      <vt:variant>
        <vt:lpwstr>_Toc279682991</vt:lpwstr>
      </vt:variant>
      <vt:variant>
        <vt:i4>1900602</vt:i4>
      </vt:variant>
      <vt:variant>
        <vt:i4>146</vt:i4>
      </vt:variant>
      <vt:variant>
        <vt:i4>0</vt:i4>
      </vt:variant>
      <vt:variant>
        <vt:i4>5</vt:i4>
      </vt:variant>
      <vt:variant>
        <vt:lpwstr/>
      </vt:variant>
      <vt:variant>
        <vt:lpwstr>_Toc279682990</vt:lpwstr>
      </vt:variant>
      <vt:variant>
        <vt:i4>1835066</vt:i4>
      </vt:variant>
      <vt:variant>
        <vt:i4>140</vt:i4>
      </vt:variant>
      <vt:variant>
        <vt:i4>0</vt:i4>
      </vt:variant>
      <vt:variant>
        <vt:i4>5</vt:i4>
      </vt:variant>
      <vt:variant>
        <vt:lpwstr/>
      </vt:variant>
      <vt:variant>
        <vt:lpwstr>_Toc279682989</vt:lpwstr>
      </vt:variant>
      <vt:variant>
        <vt:i4>1835066</vt:i4>
      </vt:variant>
      <vt:variant>
        <vt:i4>134</vt:i4>
      </vt:variant>
      <vt:variant>
        <vt:i4>0</vt:i4>
      </vt:variant>
      <vt:variant>
        <vt:i4>5</vt:i4>
      </vt:variant>
      <vt:variant>
        <vt:lpwstr/>
      </vt:variant>
      <vt:variant>
        <vt:lpwstr>_Toc279682988</vt:lpwstr>
      </vt:variant>
      <vt:variant>
        <vt:i4>1835066</vt:i4>
      </vt:variant>
      <vt:variant>
        <vt:i4>128</vt:i4>
      </vt:variant>
      <vt:variant>
        <vt:i4>0</vt:i4>
      </vt:variant>
      <vt:variant>
        <vt:i4>5</vt:i4>
      </vt:variant>
      <vt:variant>
        <vt:lpwstr/>
      </vt:variant>
      <vt:variant>
        <vt:lpwstr>_Toc279682987</vt:lpwstr>
      </vt:variant>
      <vt:variant>
        <vt:i4>1835066</vt:i4>
      </vt:variant>
      <vt:variant>
        <vt:i4>122</vt:i4>
      </vt:variant>
      <vt:variant>
        <vt:i4>0</vt:i4>
      </vt:variant>
      <vt:variant>
        <vt:i4>5</vt:i4>
      </vt:variant>
      <vt:variant>
        <vt:lpwstr/>
      </vt:variant>
      <vt:variant>
        <vt:lpwstr>_Toc279682986</vt:lpwstr>
      </vt:variant>
      <vt:variant>
        <vt:i4>1835066</vt:i4>
      </vt:variant>
      <vt:variant>
        <vt:i4>116</vt:i4>
      </vt:variant>
      <vt:variant>
        <vt:i4>0</vt:i4>
      </vt:variant>
      <vt:variant>
        <vt:i4>5</vt:i4>
      </vt:variant>
      <vt:variant>
        <vt:lpwstr/>
      </vt:variant>
      <vt:variant>
        <vt:lpwstr>_Toc279682985</vt:lpwstr>
      </vt:variant>
      <vt:variant>
        <vt:i4>1835066</vt:i4>
      </vt:variant>
      <vt:variant>
        <vt:i4>110</vt:i4>
      </vt:variant>
      <vt:variant>
        <vt:i4>0</vt:i4>
      </vt:variant>
      <vt:variant>
        <vt:i4>5</vt:i4>
      </vt:variant>
      <vt:variant>
        <vt:lpwstr/>
      </vt:variant>
      <vt:variant>
        <vt:lpwstr>_Toc279682984</vt:lpwstr>
      </vt:variant>
      <vt:variant>
        <vt:i4>1835066</vt:i4>
      </vt:variant>
      <vt:variant>
        <vt:i4>104</vt:i4>
      </vt:variant>
      <vt:variant>
        <vt:i4>0</vt:i4>
      </vt:variant>
      <vt:variant>
        <vt:i4>5</vt:i4>
      </vt:variant>
      <vt:variant>
        <vt:lpwstr/>
      </vt:variant>
      <vt:variant>
        <vt:lpwstr>_Toc279682983</vt:lpwstr>
      </vt:variant>
      <vt:variant>
        <vt:i4>1835066</vt:i4>
      </vt:variant>
      <vt:variant>
        <vt:i4>98</vt:i4>
      </vt:variant>
      <vt:variant>
        <vt:i4>0</vt:i4>
      </vt:variant>
      <vt:variant>
        <vt:i4>5</vt:i4>
      </vt:variant>
      <vt:variant>
        <vt:lpwstr/>
      </vt:variant>
      <vt:variant>
        <vt:lpwstr>_Toc279682982</vt:lpwstr>
      </vt:variant>
      <vt:variant>
        <vt:i4>1835066</vt:i4>
      </vt:variant>
      <vt:variant>
        <vt:i4>92</vt:i4>
      </vt:variant>
      <vt:variant>
        <vt:i4>0</vt:i4>
      </vt:variant>
      <vt:variant>
        <vt:i4>5</vt:i4>
      </vt:variant>
      <vt:variant>
        <vt:lpwstr/>
      </vt:variant>
      <vt:variant>
        <vt:lpwstr>_Toc279682981</vt:lpwstr>
      </vt:variant>
      <vt:variant>
        <vt:i4>1835066</vt:i4>
      </vt:variant>
      <vt:variant>
        <vt:i4>86</vt:i4>
      </vt:variant>
      <vt:variant>
        <vt:i4>0</vt:i4>
      </vt:variant>
      <vt:variant>
        <vt:i4>5</vt:i4>
      </vt:variant>
      <vt:variant>
        <vt:lpwstr/>
      </vt:variant>
      <vt:variant>
        <vt:lpwstr>_Toc279682980</vt:lpwstr>
      </vt:variant>
      <vt:variant>
        <vt:i4>1245242</vt:i4>
      </vt:variant>
      <vt:variant>
        <vt:i4>80</vt:i4>
      </vt:variant>
      <vt:variant>
        <vt:i4>0</vt:i4>
      </vt:variant>
      <vt:variant>
        <vt:i4>5</vt:i4>
      </vt:variant>
      <vt:variant>
        <vt:lpwstr/>
      </vt:variant>
      <vt:variant>
        <vt:lpwstr>_Toc279682979</vt:lpwstr>
      </vt:variant>
      <vt:variant>
        <vt:i4>1245242</vt:i4>
      </vt:variant>
      <vt:variant>
        <vt:i4>74</vt:i4>
      </vt:variant>
      <vt:variant>
        <vt:i4>0</vt:i4>
      </vt:variant>
      <vt:variant>
        <vt:i4>5</vt:i4>
      </vt:variant>
      <vt:variant>
        <vt:lpwstr/>
      </vt:variant>
      <vt:variant>
        <vt:lpwstr>_Toc279682978</vt:lpwstr>
      </vt:variant>
      <vt:variant>
        <vt:i4>1245242</vt:i4>
      </vt:variant>
      <vt:variant>
        <vt:i4>68</vt:i4>
      </vt:variant>
      <vt:variant>
        <vt:i4>0</vt:i4>
      </vt:variant>
      <vt:variant>
        <vt:i4>5</vt:i4>
      </vt:variant>
      <vt:variant>
        <vt:lpwstr/>
      </vt:variant>
      <vt:variant>
        <vt:lpwstr>_Toc279682977</vt:lpwstr>
      </vt:variant>
      <vt:variant>
        <vt:i4>1245242</vt:i4>
      </vt:variant>
      <vt:variant>
        <vt:i4>62</vt:i4>
      </vt:variant>
      <vt:variant>
        <vt:i4>0</vt:i4>
      </vt:variant>
      <vt:variant>
        <vt:i4>5</vt:i4>
      </vt:variant>
      <vt:variant>
        <vt:lpwstr/>
      </vt:variant>
      <vt:variant>
        <vt:lpwstr>_Toc279682976</vt:lpwstr>
      </vt:variant>
      <vt:variant>
        <vt:i4>1245242</vt:i4>
      </vt:variant>
      <vt:variant>
        <vt:i4>56</vt:i4>
      </vt:variant>
      <vt:variant>
        <vt:i4>0</vt:i4>
      </vt:variant>
      <vt:variant>
        <vt:i4>5</vt:i4>
      </vt:variant>
      <vt:variant>
        <vt:lpwstr/>
      </vt:variant>
      <vt:variant>
        <vt:lpwstr>_Toc279682975</vt:lpwstr>
      </vt:variant>
      <vt:variant>
        <vt:i4>1245242</vt:i4>
      </vt:variant>
      <vt:variant>
        <vt:i4>50</vt:i4>
      </vt:variant>
      <vt:variant>
        <vt:i4>0</vt:i4>
      </vt:variant>
      <vt:variant>
        <vt:i4>5</vt:i4>
      </vt:variant>
      <vt:variant>
        <vt:lpwstr/>
      </vt:variant>
      <vt:variant>
        <vt:lpwstr>_Toc279682974</vt:lpwstr>
      </vt:variant>
      <vt:variant>
        <vt:i4>1245242</vt:i4>
      </vt:variant>
      <vt:variant>
        <vt:i4>44</vt:i4>
      </vt:variant>
      <vt:variant>
        <vt:i4>0</vt:i4>
      </vt:variant>
      <vt:variant>
        <vt:i4>5</vt:i4>
      </vt:variant>
      <vt:variant>
        <vt:lpwstr/>
      </vt:variant>
      <vt:variant>
        <vt:lpwstr>_Toc279682973</vt:lpwstr>
      </vt:variant>
      <vt:variant>
        <vt:i4>1245242</vt:i4>
      </vt:variant>
      <vt:variant>
        <vt:i4>38</vt:i4>
      </vt:variant>
      <vt:variant>
        <vt:i4>0</vt:i4>
      </vt:variant>
      <vt:variant>
        <vt:i4>5</vt:i4>
      </vt:variant>
      <vt:variant>
        <vt:lpwstr/>
      </vt:variant>
      <vt:variant>
        <vt:lpwstr>_Toc279682972</vt:lpwstr>
      </vt:variant>
      <vt:variant>
        <vt:i4>1245242</vt:i4>
      </vt:variant>
      <vt:variant>
        <vt:i4>32</vt:i4>
      </vt:variant>
      <vt:variant>
        <vt:i4>0</vt:i4>
      </vt:variant>
      <vt:variant>
        <vt:i4>5</vt:i4>
      </vt:variant>
      <vt:variant>
        <vt:lpwstr/>
      </vt:variant>
      <vt:variant>
        <vt:lpwstr>_Toc279682971</vt:lpwstr>
      </vt:variant>
      <vt:variant>
        <vt:i4>1245242</vt:i4>
      </vt:variant>
      <vt:variant>
        <vt:i4>26</vt:i4>
      </vt:variant>
      <vt:variant>
        <vt:i4>0</vt:i4>
      </vt:variant>
      <vt:variant>
        <vt:i4>5</vt:i4>
      </vt:variant>
      <vt:variant>
        <vt:lpwstr/>
      </vt:variant>
      <vt:variant>
        <vt:lpwstr>_Toc279682970</vt:lpwstr>
      </vt:variant>
      <vt:variant>
        <vt:i4>1179706</vt:i4>
      </vt:variant>
      <vt:variant>
        <vt:i4>20</vt:i4>
      </vt:variant>
      <vt:variant>
        <vt:i4>0</vt:i4>
      </vt:variant>
      <vt:variant>
        <vt:i4>5</vt:i4>
      </vt:variant>
      <vt:variant>
        <vt:lpwstr/>
      </vt:variant>
      <vt:variant>
        <vt:lpwstr>_Toc279682969</vt:lpwstr>
      </vt:variant>
      <vt:variant>
        <vt:i4>1179706</vt:i4>
      </vt:variant>
      <vt:variant>
        <vt:i4>14</vt:i4>
      </vt:variant>
      <vt:variant>
        <vt:i4>0</vt:i4>
      </vt:variant>
      <vt:variant>
        <vt:i4>5</vt:i4>
      </vt:variant>
      <vt:variant>
        <vt:lpwstr/>
      </vt:variant>
      <vt:variant>
        <vt:lpwstr>_Toc279682968</vt:lpwstr>
      </vt:variant>
      <vt:variant>
        <vt:i4>1179706</vt:i4>
      </vt:variant>
      <vt:variant>
        <vt:i4>8</vt:i4>
      </vt:variant>
      <vt:variant>
        <vt:i4>0</vt:i4>
      </vt:variant>
      <vt:variant>
        <vt:i4>5</vt:i4>
      </vt:variant>
      <vt:variant>
        <vt:lpwstr/>
      </vt:variant>
      <vt:variant>
        <vt:lpwstr>_Toc279682967</vt:lpwstr>
      </vt:variant>
      <vt:variant>
        <vt:i4>1179706</vt:i4>
      </vt:variant>
      <vt:variant>
        <vt:i4>2</vt:i4>
      </vt:variant>
      <vt:variant>
        <vt:i4>0</vt:i4>
      </vt:variant>
      <vt:variant>
        <vt:i4>5</vt:i4>
      </vt:variant>
      <vt:variant>
        <vt:lpwstr/>
      </vt:variant>
      <vt:variant>
        <vt:lpwstr>_Toc279682966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2022-06-30T18:19:00Z</dcterms:created>
  <dcterms:modified xsi:type="dcterms:W3CDTF">2022-06-30T18:19:00Z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